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910" w:rsidRDefault="00602910">
      <w:bookmarkStart w:id="0" w:name="_heading=h.gjdgxs" w:colFirst="0" w:colLast="0"/>
      <w:bookmarkStart w:id="1" w:name="_GoBack"/>
      <w:bookmarkEnd w:id="0"/>
      <w:bookmarkEnd w:id="1"/>
    </w:p>
    <w:p w:rsidR="00602910" w:rsidRDefault="00371844">
      <w:pPr>
        <w:pStyle w:val="Heading2"/>
        <w:rPr>
          <w:highlight w:val="yellow"/>
        </w:rPr>
      </w:pPr>
      <w:r>
        <w:t>Co-creation facilitation form</w:t>
      </w:r>
    </w:p>
    <w:tbl>
      <w:tblPr>
        <w:tblStyle w:val="a0"/>
        <w:tblW w:w="13608" w:type="dxa"/>
        <w:tblInd w:w="-5" w:type="dxa"/>
        <w:tblBorders>
          <w:top w:val="single" w:sz="12" w:space="0" w:color="1F0278"/>
          <w:left w:val="single" w:sz="12" w:space="0" w:color="1F0278"/>
          <w:bottom w:val="single" w:sz="12" w:space="0" w:color="1F0278"/>
          <w:right w:val="single" w:sz="12" w:space="0" w:color="1F0278"/>
          <w:insideH w:val="single" w:sz="12" w:space="0" w:color="1F0278"/>
          <w:insideV w:val="single" w:sz="12" w:space="0" w:color="1F0278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17"/>
        <w:gridCol w:w="3470"/>
        <w:gridCol w:w="3969"/>
        <w:gridCol w:w="3543"/>
      </w:tblGrid>
      <w:tr w:rsidR="00602910">
        <w:trPr>
          <w:trHeight w:val="559"/>
        </w:trPr>
        <w:tc>
          <w:tcPr>
            <w:tcW w:w="709" w:type="dxa"/>
          </w:tcPr>
          <w:p w:rsidR="00602910" w:rsidRDefault="0037184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Sche-dule</w:t>
            </w:r>
          </w:p>
        </w:tc>
        <w:tc>
          <w:tcPr>
            <w:tcW w:w="1917" w:type="dxa"/>
          </w:tcPr>
          <w:p w:rsidR="00602910" w:rsidRDefault="0037184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Co-creation process phases</w:t>
            </w:r>
          </w:p>
        </w:tc>
        <w:tc>
          <w:tcPr>
            <w:tcW w:w="3470" w:type="dxa"/>
          </w:tcPr>
          <w:p w:rsidR="00602910" w:rsidRDefault="0037184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Tasks</w:t>
            </w:r>
          </w:p>
        </w:tc>
        <w:tc>
          <w:tcPr>
            <w:tcW w:w="3969" w:type="dxa"/>
          </w:tcPr>
          <w:p w:rsidR="00602910" w:rsidRDefault="0037184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Methods and means used</w:t>
            </w:r>
          </w:p>
        </w:tc>
        <w:tc>
          <w:tcPr>
            <w:tcW w:w="3543" w:type="dxa"/>
          </w:tcPr>
          <w:p w:rsidR="00602910" w:rsidRDefault="0037184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Facilitators' division of tasks</w:t>
            </w:r>
          </w:p>
        </w:tc>
      </w:tr>
      <w:tr w:rsidR="00602910">
        <w:trPr>
          <w:trHeight w:val="1065"/>
        </w:trPr>
        <w:tc>
          <w:tcPr>
            <w:tcW w:w="709" w:type="dxa"/>
          </w:tcPr>
          <w:p w:rsidR="00602910" w:rsidRDefault="00602910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:rsidR="00602910" w:rsidRDefault="0037184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Welcome and presentations</w:t>
            </w:r>
          </w:p>
        </w:tc>
        <w:tc>
          <w:tcPr>
            <w:tcW w:w="3470" w:type="dxa"/>
          </w:tcPr>
          <w:p w:rsidR="00602910" w:rsidRPr="00586839" w:rsidRDefault="00371844">
            <w:pPr>
              <w:spacing w:line="240" w:lineRule="auto"/>
              <w:rPr>
                <w:b/>
                <w:color w:val="000000"/>
                <w:sz w:val="20"/>
                <w:szCs w:val="20"/>
                <w:lang w:val="en-AU"/>
              </w:rPr>
            </w:pPr>
            <w:r w:rsidRPr="00586839">
              <w:rPr>
                <w:b/>
                <w:color w:val="000000"/>
                <w:sz w:val="20"/>
                <w:szCs w:val="20"/>
                <w:lang w:val="en-AU"/>
              </w:rPr>
              <w:t>1. Presentations</w:t>
            </w:r>
          </w:p>
          <w:p w:rsidR="00602910" w:rsidRPr="00586839" w:rsidRDefault="00602910">
            <w:pPr>
              <w:spacing w:line="240" w:lineRule="auto"/>
              <w:rPr>
                <w:b/>
                <w:color w:val="000000"/>
                <w:sz w:val="20"/>
                <w:szCs w:val="20"/>
                <w:lang w:val="en-AU"/>
              </w:rPr>
            </w:pPr>
          </w:p>
          <w:p w:rsidR="00602910" w:rsidRPr="00586839" w:rsidRDefault="00371844">
            <w:pPr>
              <w:spacing w:line="240" w:lineRule="auto"/>
              <w:rPr>
                <w:b/>
                <w:color w:val="000000"/>
                <w:sz w:val="20"/>
                <w:szCs w:val="20"/>
                <w:lang w:val="en-AU"/>
              </w:rPr>
            </w:pPr>
            <w:r w:rsidRPr="00586839">
              <w:rPr>
                <w:b/>
                <w:color w:val="000000"/>
                <w:sz w:val="20"/>
                <w:szCs w:val="20"/>
                <w:lang w:val="en-AU"/>
              </w:rPr>
              <w:t>2. Purpose of the event</w:t>
            </w:r>
          </w:p>
        </w:tc>
        <w:tc>
          <w:tcPr>
            <w:tcW w:w="3969" w:type="dxa"/>
          </w:tcPr>
          <w:p w:rsidR="00602910" w:rsidRPr="00586839" w:rsidRDefault="00602910">
            <w:pPr>
              <w:spacing w:line="240" w:lineRule="auto"/>
              <w:rPr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543" w:type="dxa"/>
          </w:tcPr>
          <w:p w:rsidR="00602910" w:rsidRDefault="0037184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Facilitator </w:t>
            </w:r>
          </w:p>
          <w:p w:rsidR="00602910" w:rsidRDefault="00602910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602910" w:rsidRDefault="0037184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Facilitator </w:t>
            </w:r>
          </w:p>
        </w:tc>
      </w:tr>
      <w:tr w:rsidR="00602910">
        <w:tc>
          <w:tcPr>
            <w:tcW w:w="709" w:type="dxa"/>
          </w:tcPr>
          <w:p w:rsidR="00602910" w:rsidRDefault="00602910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:rsidR="00602910" w:rsidRDefault="0037184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Introduction / tuning in</w:t>
            </w:r>
          </w:p>
        </w:tc>
        <w:tc>
          <w:tcPr>
            <w:tcW w:w="3470" w:type="dxa"/>
          </w:tcPr>
          <w:p w:rsidR="00602910" w:rsidRPr="00586839" w:rsidRDefault="00371844">
            <w:pPr>
              <w:numPr>
                <w:ilvl w:val="0"/>
                <w:numId w:val="1"/>
              </w:numPr>
              <w:spacing w:line="240" w:lineRule="auto"/>
              <w:rPr>
                <w:b/>
                <w:color w:val="000000"/>
                <w:sz w:val="20"/>
                <w:szCs w:val="20"/>
                <w:lang w:val="en-AU"/>
              </w:rPr>
            </w:pPr>
            <w:r w:rsidRPr="00586839">
              <w:rPr>
                <w:b/>
                <w:color w:val="000000"/>
                <w:sz w:val="20"/>
                <w:szCs w:val="20"/>
                <w:lang w:val="en-AU"/>
              </w:rPr>
              <w:t>The company presents the product/service and its challenge</w:t>
            </w:r>
          </w:p>
          <w:p w:rsidR="00602910" w:rsidRPr="00586839" w:rsidRDefault="00371844">
            <w:pPr>
              <w:numPr>
                <w:ilvl w:val="0"/>
                <w:numId w:val="1"/>
              </w:numPr>
              <w:spacing w:line="240" w:lineRule="auto"/>
              <w:rPr>
                <w:b/>
                <w:color w:val="000000"/>
                <w:sz w:val="20"/>
                <w:szCs w:val="20"/>
                <w:lang w:val="en-AU"/>
              </w:rPr>
            </w:pPr>
            <w:r w:rsidRPr="00586839">
              <w:rPr>
                <w:b/>
                <w:color w:val="000000"/>
                <w:sz w:val="20"/>
                <w:szCs w:val="20"/>
                <w:lang w:val="en-AU"/>
              </w:rPr>
              <w:t>Sharing the participants’ own experiences and observations related to the solution in question</w:t>
            </w:r>
          </w:p>
          <w:p w:rsidR="00602910" w:rsidRPr="00586839" w:rsidRDefault="00602910">
            <w:pPr>
              <w:spacing w:line="240" w:lineRule="auto"/>
              <w:rPr>
                <w:b/>
                <w:color w:val="000000"/>
                <w:sz w:val="20"/>
                <w:szCs w:val="20"/>
                <w:lang w:val="en-AU"/>
              </w:rPr>
            </w:pPr>
          </w:p>
          <w:p w:rsidR="00602910" w:rsidRPr="00586839" w:rsidRDefault="00602910">
            <w:pPr>
              <w:spacing w:line="240" w:lineRule="auto"/>
              <w:rPr>
                <w:b/>
                <w:color w:val="000000"/>
                <w:sz w:val="20"/>
                <w:szCs w:val="20"/>
                <w:lang w:val="en-AU"/>
              </w:rPr>
            </w:pPr>
          </w:p>
          <w:p w:rsidR="00602910" w:rsidRPr="00586839" w:rsidRDefault="00602910">
            <w:pPr>
              <w:spacing w:line="240" w:lineRule="auto"/>
              <w:rPr>
                <w:b/>
                <w:color w:val="000000"/>
                <w:sz w:val="20"/>
                <w:szCs w:val="20"/>
                <w:lang w:val="en-AU"/>
              </w:rPr>
            </w:pPr>
          </w:p>
          <w:p w:rsidR="00602910" w:rsidRPr="00586839" w:rsidRDefault="00602910">
            <w:pPr>
              <w:spacing w:line="240" w:lineRule="auto"/>
              <w:rPr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</w:tcPr>
          <w:p w:rsidR="00602910" w:rsidRPr="00586839" w:rsidRDefault="00602910">
            <w:pPr>
              <w:spacing w:line="240" w:lineRule="auto"/>
              <w:rPr>
                <w:color w:val="000000"/>
                <w:sz w:val="20"/>
                <w:szCs w:val="20"/>
                <w:lang w:val="en-AU"/>
              </w:rPr>
            </w:pPr>
          </w:p>
          <w:p w:rsidR="00602910" w:rsidRPr="00586839" w:rsidRDefault="00602910">
            <w:pPr>
              <w:spacing w:line="240" w:lineRule="auto"/>
              <w:ind w:left="360" w:hanging="720"/>
              <w:rPr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543" w:type="dxa"/>
          </w:tcPr>
          <w:p w:rsidR="00602910" w:rsidRDefault="0037184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Company representative</w:t>
            </w:r>
          </w:p>
          <w:p w:rsidR="00602910" w:rsidRDefault="00602910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602910" w:rsidRDefault="0037184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Facilitator  </w:t>
            </w:r>
          </w:p>
        </w:tc>
      </w:tr>
      <w:tr w:rsidR="00602910">
        <w:trPr>
          <w:trHeight w:val="795"/>
        </w:trPr>
        <w:tc>
          <w:tcPr>
            <w:tcW w:w="709" w:type="dxa"/>
          </w:tcPr>
          <w:p w:rsidR="00602910" w:rsidRDefault="00602910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:rsidR="00602910" w:rsidRDefault="0037184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Value creation</w:t>
            </w:r>
          </w:p>
        </w:tc>
        <w:tc>
          <w:tcPr>
            <w:tcW w:w="3470" w:type="dxa"/>
          </w:tcPr>
          <w:p w:rsidR="00602910" w:rsidRPr="00586839" w:rsidRDefault="00371844">
            <w:pPr>
              <w:spacing w:line="240" w:lineRule="auto"/>
              <w:rPr>
                <w:b/>
                <w:color w:val="000000"/>
                <w:sz w:val="20"/>
                <w:szCs w:val="20"/>
                <w:lang w:val="en-AU"/>
              </w:rPr>
            </w:pPr>
            <w:r w:rsidRPr="00586839">
              <w:rPr>
                <w:b/>
                <w:color w:val="000000"/>
                <w:sz w:val="20"/>
                <w:szCs w:val="20"/>
                <w:lang w:val="en-AU"/>
              </w:rPr>
              <w:t>1. Enriching the common understanding</w:t>
            </w:r>
            <w:r w:rsidRPr="00586839">
              <w:rPr>
                <w:b/>
                <w:color w:val="000000"/>
                <w:sz w:val="20"/>
                <w:szCs w:val="20"/>
                <w:lang w:val="en-AU"/>
              </w:rPr>
              <w:br/>
            </w:r>
          </w:p>
          <w:p w:rsidR="00602910" w:rsidRPr="00586839" w:rsidRDefault="00371844">
            <w:pPr>
              <w:spacing w:line="240" w:lineRule="auto"/>
              <w:rPr>
                <w:b/>
                <w:color w:val="000000"/>
                <w:sz w:val="20"/>
                <w:szCs w:val="20"/>
                <w:lang w:val="en-AU"/>
              </w:rPr>
            </w:pPr>
            <w:r w:rsidRPr="00586839">
              <w:rPr>
                <w:b/>
                <w:color w:val="000000"/>
                <w:sz w:val="20"/>
                <w:szCs w:val="20"/>
                <w:lang w:val="en-AU"/>
              </w:rPr>
              <w:t>2. Conclusion</w:t>
            </w:r>
            <w:r w:rsidRPr="00586839">
              <w:rPr>
                <w:b/>
                <w:color w:val="000000"/>
                <w:sz w:val="20"/>
                <w:szCs w:val="20"/>
                <w:lang w:val="en-AU"/>
              </w:rPr>
              <w:br/>
            </w:r>
          </w:p>
        </w:tc>
        <w:tc>
          <w:tcPr>
            <w:tcW w:w="3969" w:type="dxa"/>
          </w:tcPr>
          <w:p w:rsidR="00602910" w:rsidRPr="00586839" w:rsidRDefault="00602910">
            <w:pPr>
              <w:spacing w:line="240" w:lineRule="auto"/>
              <w:rPr>
                <w:color w:val="000000"/>
                <w:sz w:val="20"/>
                <w:szCs w:val="20"/>
                <w:lang w:val="en-AU"/>
              </w:rPr>
            </w:pPr>
          </w:p>
          <w:p w:rsidR="00602910" w:rsidRPr="00586839" w:rsidRDefault="00371844">
            <w:pPr>
              <w:spacing w:line="240" w:lineRule="auto"/>
              <w:rPr>
                <w:b/>
                <w:i/>
                <w:color w:val="000000"/>
                <w:sz w:val="20"/>
                <w:szCs w:val="20"/>
                <w:lang w:val="en-AU"/>
              </w:rPr>
            </w:pPr>
            <w:r w:rsidRPr="00586839">
              <w:rPr>
                <w:color w:val="000000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3543" w:type="dxa"/>
          </w:tcPr>
          <w:p w:rsidR="00602910" w:rsidRDefault="0037184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Facilitator</w:t>
            </w:r>
          </w:p>
          <w:p w:rsidR="00602910" w:rsidRDefault="0037184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</w:p>
          <w:p w:rsidR="00602910" w:rsidRDefault="0037184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Facilitator</w:t>
            </w:r>
          </w:p>
          <w:p w:rsidR="00602910" w:rsidRDefault="00602910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602910">
        <w:tc>
          <w:tcPr>
            <w:tcW w:w="709" w:type="dxa"/>
          </w:tcPr>
          <w:p w:rsidR="00602910" w:rsidRDefault="00602910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:rsidR="00602910" w:rsidRDefault="0037184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Reflection and feedback</w:t>
            </w:r>
          </w:p>
        </w:tc>
        <w:tc>
          <w:tcPr>
            <w:tcW w:w="3470" w:type="dxa"/>
          </w:tcPr>
          <w:p w:rsidR="00602910" w:rsidRPr="00586839" w:rsidRDefault="00371844">
            <w:pPr>
              <w:spacing w:line="240" w:lineRule="auto"/>
              <w:rPr>
                <w:b/>
                <w:color w:val="000000"/>
                <w:sz w:val="20"/>
                <w:szCs w:val="20"/>
                <w:lang w:val="en-AU"/>
              </w:rPr>
            </w:pPr>
            <w:r w:rsidRPr="00586839">
              <w:rPr>
                <w:b/>
                <w:color w:val="000000"/>
                <w:sz w:val="20"/>
                <w:szCs w:val="20"/>
                <w:lang w:val="en-AU"/>
              </w:rPr>
              <w:t>1. Feedback from the participants</w:t>
            </w:r>
            <w:r w:rsidRPr="00586839">
              <w:rPr>
                <w:b/>
                <w:color w:val="000000"/>
                <w:sz w:val="20"/>
                <w:szCs w:val="20"/>
                <w:lang w:val="en-AU"/>
              </w:rPr>
              <w:br/>
            </w:r>
          </w:p>
          <w:p w:rsidR="00602910" w:rsidRPr="00586839" w:rsidRDefault="00371844">
            <w:pPr>
              <w:spacing w:line="240" w:lineRule="auto"/>
              <w:rPr>
                <w:b/>
                <w:color w:val="000000"/>
                <w:sz w:val="20"/>
                <w:szCs w:val="20"/>
                <w:lang w:val="en-AU"/>
              </w:rPr>
            </w:pPr>
            <w:r w:rsidRPr="00586839">
              <w:rPr>
                <w:b/>
                <w:color w:val="000000"/>
                <w:sz w:val="20"/>
                <w:szCs w:val="20"/>
                <w:lang w:val="en-AU"/>
              </w:rPr>
              <w:t xml:space="preserve">2. Feedback from the company </w:t>
            </w:r>
          </w:p>
          <w:p w:rsidR="00602910" w:rsidRPr="00586839" w:rsidRDefault="00602910">
            <w:pPr>
              <w:spacing w:line="240" w:lineRule="auto"/>
              <w:rPr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</w:tcPr>
          <w:p w:rsidR="00602910" w:rsidRPr="00586839" w:rsidRDefault="00602910">
            <w:pPr>
              <w:spacing w:line="240" w:lineRule="auto"/>
              <w:rPr>
                <w:color w:val="000000"/>
                <w:sz w:val="20"/>
                <w:szCs w:val="20"/>
                <w:lang w:val="en-AU"/>
              </w:rPr>
            </w:pPr>
          </w:p>
          <w:p w:rsidR="00602910" w:rsidRPr="00586839" w:rsidRDefault="00602910">
            <w:pPr>
              <w:spacing w:line="240" w:lineRule="auto"/>
              <w:rPr>
                <w:color w:val="000000"/>
                <w:sz w:val="20"/>
                <w:szCs w:val="20"/>
                <w:lang w:val="en-AU"/>
              </w:rPr>
            </w:pPr>
          </w:p>
          <w:p w:rsidR="00602910" w:rsidRPr="00586839" w:rsidRDefault="00602910">
            <w:pPr>
              <w:spacing w:line="240" w:lineRule="auto"/>
              <w:rPr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543" w:type="dxa"/>
          </w:tcPr>
          <w:p w:rsidR="00602910" w:rsidRDefault="0037184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Facilitator </w:t>
            </w:r>
          </w:p>
        </w:tc>
      </w:tr>
      <w:tr w:rsidR="00602910">
        <w:tc>
          <w:tcPr>
            <w:tcW w:w="709" w:type="dxa"/>
          </w:tcPr>
          <w:p w:rsidR="00602910" w:rsidRDefault="00602910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:rsidR="00602910" w:rsidRDefault="0037184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Conclusions and further action</w:t>
            </w:r>
          </w:p>
        </w:tc>
        <w:tc>
          <w:tcPr>
            <w:tcW w:w="3470" w:type="dxa"/>
          </w:tcPr>
          <w:p w:rsidR="00602910" w:rsidRPr="00586839" w:rsidRDefault="00371844">
            <w:pPr>
              <w:spacing w:line="240" w:lineRule="auto"/>
              <w:rPr>
                <w:b/>
                <w:color w:val="000000"/>
                <w:sz w:val="20"/>
                <w:szCs w:val="20"/>
                <w:lang w:val="en-AU"/>
              </w:rPr>
            </w:pPr>
            <w:r w:rsidRPr="00586839">
              <w:rPr>
                <w:b/>
                <w:color w:val="000000"/>
                <w:sz w:val="20"/>
                <w:szCs w:val="20"/>
                <w:lang w:val="en-AU"/>
              </w:rPr>
              <w:t>1. Agreeing on further action</w:t>
            </w:r>
          </w:p>
          <w:p w:rsidR="00602910" w:rsidRPr="00586839" w:rsidRDefault="00602910">
            <w:pPr>
              <w:spacing w:line="240" w:lineRule="auto"/>
              <w:rPr>
                <w:b/>
                <w:color w:val="000000"/>
                <w:sz w:val="20"/>
                <w:szCs w:val="20"/>
                <w:lang w:val="en-AU"/>
              </w:rPr>
            </w:pPr>
          </w:p>
          <w:p w:rsidR="00602910" w:rsidRPr="00586839" w:rsidRDefault="00371844">
            <w:pPr>
              <w:spacing w:line="240" w:lineRule="auto"/>
              <w:rPr>
                <w:b/>
                <w:color w:val="000000"/>
                <w:sz w:val="20"/>
                <w:szCs w:val="20"/>
                <w:lang w:val="en-AU"/>
              </w:rPr>
            </w:pPr>
            <w:r w:rsidRPr="00586839">
              <w:rPr>
                <w:b/>
                <w:color w:val="000000"/>
                <w:sz w:val="20"/>
                <w:szCs w:val="20"/>
                <w:lang w:val="en-AU"/>
              </w:rPr>
              <w:t>2. Thanking the participants and closing the event</w:t>
            </w:r>
          </w:p>
          <w:p w:rsidR="00602910" w:rsidRPr="00586839" w:rsidRDefault="00602910">
            <w:pPr>
              <w:spacing w:line="240" w:lineRule="auto"/>
              <w:rPr>
                <w:b/>
                <w:color w:val="000000"/>
                <w:sz w:val="20"/>
                <w:szCs w:val="20"/>
                <w:lang w:val="en-AU"/>
              </w:rPr>
            </w:pPr>
          </w:p>
          <w:p w:rsidR="00602910" w:rsidRPr="00586839" w:rsidRDefault="00602910">
            <w:pPr>
              <w:spacing w:line="240" w:lineRule="auto"/>
              <w:rPr>
                <w:b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969" w:type="dxa"/>
          </w:tcPr>
          <w:p w:rsidR="00602910" w:rsidRPr="00586839" w:rsidRDefault="00602910">
            <w:pPr>
              <w:spacing w:line="240" w:lineRule="auto"/>
              <w:rPr>
                <w:color w:val="000000"/>
                <w:sz w:val="20"/>
                <w:szCs w:val="20"/>
                <w:lang w:val="en-AU"/>
              </w:rPr>
            </w:pPr>
          </w:p>
          <w:p w:rsidR="00602910" w:rsidRPr="00586839" w:rsidRDefault="00602910">
            <w:pPr>
              <w:spacing w:line="240" w:lineRule="auto"/>
              <w:rPr>
                <w:color w:val="000000"/>
                <w:sz w:val="20"/>
                <w:szCs w:val="20"/>
                <w:lang w:val="en-AU"/>
              </w:rPr>
            </w:pPr>
          </w:p>
          <w:p w:rsidR="00602910" w:rsidRPr="00586839" w:rsidRDefault="00602910">
            <w:pPr>
              <w:spacing w:line="240" w:lineRule="auto"/>
              <w:rPr>
                <w:color w:val="000000"/>
                <w:sz w:val="20"/>
                <w:szCs w:val="20"/>
                <w:lang w:val="en-AU"/>
              </w:rPr>
            </w:pPr>
          </w:p>
          <w:p w:rsidR="00602910" w:rsidRPr="00586839" w:rsidRDefault="00602910">
            <w:pPr>
              <w:spacing w:line="240" w:lineRule="auto"/>
              <w:rPr>
                <w:color w:val="000000"/>
                <w:sz w:val="20"/>
                <w:szCs w:val="20"/>
                <w:lang w:val="en-AU"/>
              </w:rPr>
            </w:pPr>
          </w:p>
          <w:p w:rsidR="00602910" w:rsidRPr="00586839" w:rsidRDefault="00602910">
            <w:pPr>
              <w:spacing w:line="240" w:lineRule="auto"/>
              <w:rPr>
                <w:color w:val="000000"/>
                <w:sz w:val="20"/>
                <w:szCs w:val="20"/>
                <w:lang w:val="en-AU"/>
              </w:rPr>
            </w:pPr>
          </w:p>
          <w:p w:rsidR="00602910" w:rsidRPr="00586839" w:rsidRDefault="00602910">
            <w:pPr>
              <w:spacing w:line="240" w:lineRule="auto"/>
              <w:rPr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543" w:type="dxa"/>
          </w:tcPr>
          <w:p w:rsidR="00602910" w:rsidRDefault="0037184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Facilitator</w:t>
            </w:r>
          </w:p>
          <w:p w:rsidR="00602910" w:rsidRDefault="00602910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602910" w:rsidRDefault="00602910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602910" w:rsidRDefault="0037184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Facilitator</w:t>
            </w:r>
          </w:p>
        </w:tc>
      </w:tr>
    </w:tbl>
    <w:p w:rsidR="00602910" w:rsidRDefault="00602910"/>
    <w:p w:rsidR="00602910" w:rsidRDefault="00602910"/>
    <w:p w:rsidR="00602910" w:rsidRDefault="00602910"/>
    <w:p w:rsidR="00602910" w:rsidRDefault="00602910"/>
    <w:p w:rsidR="00602910" w:rsidRDefault="00602910"/>
    <w:sectPr w:rsidR="0060291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1080" w:right="1440" w:bottom="1080" w:left="1829" w:header="567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844" w:rsidRDefault="00371844">
      <w:pPr>
        <w:spacing w:after="0" w:line="240" w:lineRule="auto"/>
      </w:pPr>
      <w:r>
        <w:separator/>
      </w:r>
    </w:p>
  </w:endnote>
  <w:endnote w:type="continuationSeparator" w:id="0">
    <w:p w:rsidR="00371844" w:rsidRDefault="0037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910" w:rsidRDefault="0037184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b/>
        <w:sz w:val="46"/>
        <w:szCs w:val="46"/>
      </w:rPr>
    </w:pPr>
    <w:r>
      <w:rPr>
        <w:b/>
        <w:sz w:val="46"/>
        <w:szCs w:val="46"/>
      </w:rPr>
      <w:fldChar w:fldCharType="begin"/>
    </w:r>
    <w:r>
      <w:rPr>
        <w:b/>
        <w:sz w:val="46"/>
        <w:szCs w:val="46"/>
      </w:rPr>
      <w:instrText>PAGE</w:instrText>
    </w:r>
    <w:r>
      <w:rPr>
        <w:b/>
        <w:sz w:val="46"/>
        <w:szCs w:val="46"/>
      </w:rPr>
      <w:fldChar w:fldCharType="end"/>
    </w:r>
  </w:p>
  <w:p w:rsidR="00602910" w:rsidRDefault="00602910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rPr>
        <w:b/>
        <w:sz w:val="46"/>
        <w:szCs w:val="4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910" w:rsidRDefault="00371844">
    <w:r>
      <w:rPr>
        <w:noProof/>
      </w:rPr>
      <w:drawing>
        <wp:inline distT="114300" distB="114300" distL="114300" distR="114300">
          <wp:extent cx="6191250" cy="6223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910" w:rsidRDefault="0037184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sz w:val="46"/>
        <w:szCs w:val="46"/>
      </w:rPr>
    </w:pPr>
    <w:r>
      <w:rPr>
        <w:b/>
        <w:noProof/>
        <w:sz w:val="46"/>
        <w:szCs w:val="46"/>
      </w:rPr>
      <w:drawing>
        <wp:inline distT="114300" distB="114300" distL="114300" distR="114300">
          <wp:extent cx="6191250" cy="622300"/>
          <wp:effectExtent l="0" t="0" r="0" b="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844" w:rsidRDefault="00371844">
      <w:pPr>
        <w:spacing w:after="0" w:line="240" w:lineRule="auto"/>
      </w:pPr>
      <w:r>
        <w:separator/>
      </w:r>
    </w:p>
  </w:footnote>
  <w:footnote w:type="continuationSeparator" w:id="0">
    <w:p w:rsidR="00371844" w:rsidRDefault="00371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910" w:rsidRDefault="00371844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rPr>
        <w:noProof/>
      </w:rPr>
      <w:drawing>
        <wp:inline distT="114300" distB="114300" distL="114300" distR="114300">
          <wp:extent cx="2014538" cy="604361"/>
          <wp:effectExtent l="0" t="0" r="0" b="0"/>
          <wp:docPr id="7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4538" cy="6043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02910" w:rsidRDefault="0037184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</w:pPr>
    <w:r>
      <w:fldChar w:fldCharType="begin"/>
    </w:r>
    <w:r>
      <w:instrText>PAGE</w:instrText>
    </w:r>
    <w:r w:rsidR="00586839">
      <w:fldChar w:fldCharType="separate"/>
    </w:r>
    <w:r w:rsidR="00586839">
      <w:rPr>
        <w:noProof/>
      </w:rPr>
      <w:t>2</w:t>
    </w:r>
    <w:r>
      <w:fldChar w:fldCharType="end"/>
    </w:r>
  </w:p>
  <w:p w:rsidR="00602910" w:rsidRDefault="0060291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910" w:rsidRDefault="00371844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rPr>
        <w:noProof/>
      </w:rPr>
      <w:drawing>
        <wp:inline distT="0" distB="0" distL="0" distR="0">
          <wp:extent cx="3329376" cy="685036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1294" r="-1294" b="-7830"/>
                  <a:stretch>
                    <a:fillRect/>
                  </a:stretch>
                </pic:blipFill>
                <pic:spPr>
                  <a:xfrm>
                    <a:off x="0" y="0"/>
                    <a:ext cx="3329376" cy="6850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02910" w:rsidRDefault="00602910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  <w:p w:rsidR="00602910" w:rsidRDefault="0037184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</w:pPr>
    <w:r>
      <w:fldChar w:fldCharType="begin"/>
    </w:r>
    <w:r>
      <w:instrText>PAGE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07118"/>
    <w:multiLevelType w:val="multilevel"/>
    <w:tmpl w:val="0B0AD5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10"/>
    <w:rsid w:val="00371844"/>
    <w:rsid w:val="00586839"/>
    <w:rsid w:val="0060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24A66-7318-4624-8C1E-5F90582B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2A2A2A"/>
        <w:sz w:val="28"/>
        <w:szCs w:val="28"/>
        <w:lang w:val="fi-FI" w:eastAsia="fi-FI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360" w:line="240" w:lineRule="auto"/>
      <w:outlineLvl w:val="0"/>
    </w:pPr>
    <w:rPr>
      <w:rFonts w:ascii="Arial Black" w:eastAsia="Arial Black" w:hAnsi="Arial Black" w:cs="Arial Black"/>
      <w:b/>
      <w:color w:val="0A245C"/>
      <w:sz w:val="72"/>
      <w:szCs w:val="72"/>
    </w:rPr>
  </w:style>
  <w:style w:type="paragraph" w:styleId="Heading2">
    <w:name w:val="heading 2"/>
    <w:basedOn w:val="Normal"/>
    <w:next w:val="Normal"/>
    <w:pPr>
      <w:keepNext/>
      <w:keepLines/>
      <w:pBdr>
        <w:top w:val="single" w:sz="48" w:space="18" w:color="0A245C"/>
      </w:pBdr>
      <w:spacing w:after="320" w:line="240" w:lineRule="auto"/>
      <w:outlineLvl w:val="1"/>
    </w:pPr>
    <w:rPr>
      <w:rFonts w:ascii="Arial Black" w:eastAsia="Arial Black" w:hAnsi="Arial Black" w:cs="Arial Black"/>
      <w:b/>
      <w:color w:val="0A245C"/>
      <w:sz w:val="44"/>
      <w:szCs w:val="44"/>
    </w:rPr>
  </w:style>
  <w:style w:type="paragraph" w:styleId="Heading3">
    <w:name w:val="heading 3"/>
    <w:basedOn w:val="Normal"/>
    <w:next w:val="Normal"/>
    <w:pPr>
      <w:keepNext/>
      <w:keepLines/>
      <w:spacing w:after="320" w:line="240" w:lineRule="auto"/>
      <w:outlineLvl w:val="2"/>
    </w:pPr>
    <w:rPr>
      <w:rFonts w:ascii="Tahoma" w:eastAsia="Tahoma" w:hAnsi="Tahoma" w:cs="Tahoma"/>
      <w:b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after="320" w:line="240" w:lineRule="auto"/>
      <w:outlineLvl w:val="3"/>
    </w:pPr>
    <w:rPr>
      <w:rFonts w:ascii="Tahoma" w:eastAsia="Tahoma" w:hAnsi="Tahoma" w:cs="Tahoma"/>
      <w:b/>
      <w:i/>
      <w:sz w:val="36"/>
      <w:szCs w:val="36"/>
    </w:rPr>
  </w:style>
  <w:style w:type="paragraph" w:styleId="Heading5">
    <w:name w:val="heading 5"/>
    <w:basedOn w:val="Normal"/>
    <w:next w:val="Normal"/>
    <w:pPr>
      <w:keepNext/>
      <w:keepLines/>
      <w:spacing w:after="320" w:line="240" w:lineRule="auto"/>
      <w:outlineLvl w:val="4"/>
    </w:pPr>
    <w:rPr>
      <w:rFonts w:ascii="Tahoma" w:eastAsia="Tahoma" w:hAnsi="Tahoma" w:cs="Tahoma"/>
      <w:b/>
      <w:color w:val="949494"/>
      <w:sz w:val="36"/>
      <w:szCs w:val="36"/>
    </w:rPr>
  </w:style>
  <w:style w:type="paragraph" w:styleId="Heading6">
    <w:name w:val="heading 6"/>
    <w:basedOn w:val="Normal"/>
    <w:next w:val="Normal"/>
    <w:pPr>
      <w:keepNext/>
      <w:keepLines/>
      <w:pBdr>
        <w:top w:val="single" w:sz="12" w:space="12" w:color="2A2A2A"/>
      </w:pBdr>
      <w:spacing w:after="320" w:line="240" w:lineRule="auto"/>
      <w:outlineLvl w:val="5"/>
    </w:pPr>
    <w:rPr>
      <w:rFonts w:ascii="Tahoma" w:eastAsia="Tahoma" w:hAnsi="Tahoma" w:cs="Tahoma"/>
      <w:b/>
      <w:color w:val="E09B3B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480" w:line="240" w:lineRule="auto"/>
    </w:pPr>
    <w:rPr>
      <w:rFonts w:ascii="Tahoma" w:eastAsia="Tahoma" w:hAnsi="Tahoma" w:cs="Tahoma"/>
      <w:b/>
      <w:sz w:val="140"/>
      <w:szCs w:val="140"/>
    </w:rPr>
  </w:style>
  <w:style w:type="paragraph" w:styleId="Subtitle">
    <w:name w:val="Subtitle"/>
    <w:basedOn w:val="Normal"/>
    <w:next w:val="Normal"/>
    <w:pPr>
      <w:spacing w:after="1200" w:line="240" w:lineRule="auto"/>
    </w:pPr>
    <w:rPr>
      <w:b/>
      <w:color w:val="E09B3B"/>
      <w:sz w:val="56"/>
      <w:szCs w:val="56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E0365"/>
    <w:pPr>
      <w:ind w:left="720"/>
      <w:contextualSpacing/>
    </w:p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0m2lcSAWN7qMCNCkZky+KIfcBw==">AMUW2mUZIjlBa/u/Wj4IF6eSOZreg3eoHCofFqRPd1YN4L+UoQU9/A+rnap3643IRW5UmUBclhpjHvXSnLAazFo53Y9UX4/DJWCVd1tALbuysvKM4cO/vQzBLfH3Mn1gA2mpBaXlI/BL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Metropolia AMK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Kilpeläinen</dc:creator>
  <cp:lastModifiedBy>Minna Kalajoki</cp:lastModifiedBy>
  <cp:revision>2</cp:revision>
  <dcterms:created xsi:type="dcterms:W3CDTF">2021-03-30T11:19:00Z</dcterms:created>
  <dcterms:modified xsi:type="dcterms:W3CDTF">2021-03-30T11:19:00Z</dcterms:modified>
</cp:coreProperties>
</file>