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EB32E" w14:textId="77777777" w:rsidR="00277070" w:rsidRDefault="00D661A3">
      <w:pPr>
        <w:pBdr>
          <w:top w:val="nil"/>
          <w:left w:val="nil"/>
          <w:bottom w:val="nil"/>
          <w:right w:val="nil"/>
          <w:between w:val="nil"/>
        </w:pBdr>
        <w:spacing w:after="200"/>
        <w:rPr>
          <w:color w:val="000000"/>
          <w:sz w:val="22"/>
          <w:szCs w:val="22"/>
        </w:rPr>
      </w:pPr>
      <w:bookmarkStart w:id="0" w:name="_heading=h.gjdgxs" w:colFirst="0" w:colLast="0"/>
      <w:bookmarkEnd w:id="0"/>
      <w:r>
        <w:rPr>
          <w:noProof/>
          <w:lang w:eastAsia="fi-FI"/>
        </w:rPr>
        <w:drawing>
          <wp:anchor distT="0" distB="0" distL="114300" distR="114300" simplePos="0" relativeHeight="251658240" behindDoc="0" locked="0" layoutInCell="1" hidden="0" allowOverlap="1" wp14:anchorId="2C215A97" wp14:editId="169D16F8">
            <wp:simplePos x="0" y="0"/>
            <wp:positionH relativeFrom="column">
              <wp:posOffset>-243838</wp:posOffset>
            </wp:positionH>
            <wp:positionV relativeFrom="paragraph">
              <wp:posOffset>-387348</wp:posOffset>
            </wp:positionV>
            <wp:extent cx="1800225" cy="40894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800225" cy="408940"/>
                    </a:xfrm>
                    <a:prstGeom prst="rect">
                      <a:avLst/>
                    </a:prstGeom>
                    <a:ln/>
                  </pic:spPr>
                </pic:pic>
              </a:graphicData>
            </a:graphic>
          </wp:anchor>
        </w:drawing>
      </w:r>
    </w:p>
    <w:p w14:paraId="728CC852"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b/>
          <w:color w:val="000000"/>
          <w:sz w:val="22"/>
          <w:szCs w:val="22"/>
          <w:lang w:val="en-US"/>
        </w:rPr>
        <w:t>A</w:t>
      </w:r>
      <w:r w:rsidRPr="0093781D">
        <w:rPr>
          <w:b/>
          <w:sz w:val="22"/>
          <w:szCs w:val="22"/>
          <w:lang w:val="en-US"/>
        </w:rPr>
        <w:t>GREEMENT ON THE CEDING OF RIGHTS IN THE PROJECT</w:t>
      </w:r>
    </w:p>
    <w:p w14:paraId="1DEDDF1D" w14:textId="77777777" w:rsidR="00277070" w:rsidRPr="0093781D" w:rsidRDefault="00277070">
      <w:pPr>
        <w:pBdr>
          <w:top w:val="nil"/>
          <w:left w:val="nil"/>
          <w:bottom w:val="nil"/>
          <w:right w:val="nil"/>
          <w:between w:val="nil"/>
        </w:pBdr>
        <w:spacing w:after="200"/>
        <w:rPr>
          <w:color w:val="000000"/>
          <w:sz w:val="22"/>
          <w:szCs w:val="22"/>
          <w:lang w:val="en-US"/>
        </w:rPr>
      </w:pPr>
    </w:p>
    <w:p w14:paraId="49950F9C"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b/>
          <w:color w:val="000000"/>
          <w:sz w:val="22"/>
          <w:szCs w:val="22"/>
          <w:lang w:val="en-US"/>
        </w:rPr>
        <w:t>1. C</w:t>
      </w:r>
      <w:r w:rsidRPr="0093781D">
        <w:rPr>
          <w:b/>
          <w:sz w:val="22"/>
          <w:szCs w:val="22"/>
          <w:lang w:val="en-US"/>
        </w:rPr>
        <w:t>ontracting parties</w:t>
      </w:r>
    </w:p>
    <w:p w14:paraId="7684B6B9"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color w:val="000000"/>
          <w:sz w:val="22"/>
          <w:szCs w:val="22"/>
          <w:lang w:val="en-US"/>
        </w:rPr>
        <w:t>The contracting partie</w:t>
      </w:r>
      <w:r w:rsidRPr="0093781D">
        <w:rPr>
          <w:sz w:val="22"/>
          <w:szCs w:val="22"/>
          <w:lang w:val="en-US"/>
        </w:rPr>
        <w:t xml:space="preserve">s of this agreement are: </w:t>
      </w:r>
    </w:p>
    <w:p w14:paraId="5C62DC5A"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color w:val="000000"/>
          <w:sz w:val="22"/>
          <w:szCs w:val="22"/>
          <w:lang w:val="en-US"/>
        </w:rPr>
        <w:t xml:space="preserve">Metropolia </w:t>
      </w:r>
      <w:r w:rsidRPr="0093781D">
        <w:rPr>
          <w:sz w:val="22"/>
          <w:szCs w:val="22"/>
          <w:lang w:val="en-US"/>
        </w:rPr>
        <w:t>University of Applied Sciences</w:t>
      </w:r>
      <w:r w:rsidRPr="0093781D">
        <w:rPr>
          <w:color w:val="000000"/>
          <w:sz w:val="22"/>
          <w:szCs w:val="22"/>
          <w:lang w:val="en-US"/>
        </w:rPr>
        <w:t xml:space="preserve"> (”Metropolia”) </w:t>
      </w:r>
    </w:p>
    <w:p w14:paraId="57AC605B" w14:textId="77777777" w:rsidR="00277070" w:rsidRPr="0093781D" w:rsidRDefault="00D661A3">
      <w:pPr>
        <w:pBdr>
          <w:top w:val="nil"/>
          <w:left w:val="nil"/>
          <w:bottom w:val="nil"/>
          <w:right w:val="nil"/>
          <w:between w:val="nil"/>
        </w:pBdr>
        <w:spacing w:after="200"/>
        <w:rPr>
          <w:color w:val="000000"/>
          <w:sz w:val="22"/>
          <w:szCs w:val="22"/>
          <w:highlight w:val="yellow"/>
          <w:lang w:val="en-US"/>
        </w:rPr>
      </w:pPr>
      <w:r w:rsidRPr="0093781D">
        <w:rPr>
          <w:b/>
          <w:sz w:val="22"/>
          <w:szCs w:val="22"/>
          <w:highlight w:val="yellow"/>
          <w:lang w:val="en-US"/>
        </w:rPr>
        <w:t>and</w:t>
      </w:r>
      <w:r w:rsidRPr="0093781D">
        <w:rPr>
          <w:b/>
          <w:color w:val="000000"/>
          <w:sz w:val="22"/>
          <w:szCs w:val="22"/>
          <w:highlight w:val="yellow"/>
          <w:lang w:val="en-US"/>
        </w:rPr>
        <w:t xml:space="preserve"> </w:t>
      </w:r>
    </w:p>
    <w:p w14:paraId="0AF95FF9" w14:textId="77777777" w:rsidR="00277070" w:rsidRPr="0093781D" w:rsidRDefault="00D661A3">
      <w:pPr>
        <w:pBdr>
          <w:top w:val="nil"/>
          <w:left w:val="nil"/>
          <w:bottom w:val="nil"/>
          <w:right w:val="nil"/>
          <w:between w:val="nil"/>
        </w:pBdr>
        <w:spacing w:after="200"/>
        <w:rPr>
          <w:color w:val="000000"/>
          <w:sz w:val="22"/>
          <w:szCs w:val="22"/>
          <w:highlight w:val="yellow"/>
          <w:lang w:val="en-US"/>
        </w:rPr>
      </w:pPr>
      <w:r w:rsidRPr="0093781D">
        <w:rPr>
          <w:i/>
          <w:sz w:val="22"/>
          <w:szCs w:val="22"/>
          <w:highlight w:val="yellow"/>
          <w:lang w:val="en-US"/>
        </w:rPr>
        <w:t>Firstname</w:t>
      </w:r>
      <w:r w:rsidRPr="0093781D">
        <w:rPr>
          <w:i/>
          <w:color w:val="000000"/>
          <w:sz w:val="22"/>
          <w:szCs w:val="22"/>
          <w:highlight w:val="yellow"/>
          <w:lang w:val="en-US"/>
        </w:rPr>
        <w:t xml:space="preserve"> </w:t>
      </w:r>
      <w:r w:rsidRPr="0093781D">
        <w:rPr>
          <w:i/>
          <w:sz w:val="22"/>
          <w:szCs w:val="22"/>
          <w:highlight w:val="yellow"/>
          <w:lang w:val="en-US"/>
        </w:rPr>
        <w:t>Lastname</w:t>
      </w:r>
      <w:r w:rsidRPr="0093781D">
        <w:rPr>
          <w:color w:val="000000"/>
          <w:sz w:val="22"/>
          <w:szCs w:val="22"/>
          <w:highlight w:val="yellow"/>
          <w:lang w:val="en-US"/>
        </w:rPr>
        <w:t xml:space="preserve"> (”Proje</w:t>
      </w:r>
      <w:r w:rsidRPr="0093781D">
        <w:rPr>
          <w:sz w:val="22"/>
          <w:szCs w:val="22"/>
          <w:highlight w:val="yellow"/>
          <w:lang w:val="en-US"/>
        </w:rPr>
        <w:t>ct Person</w:t>
      </w:r>
      <w:r w:rsidRPr="0093781D">
        <w:rPr>
          <w:color w:val="000000"/>
          <w:sz w:val="22"/>
          <w:szCs w:val="22"/>
          <w:highlight w:val="yellow"/>
          <w:lang w:val="en-US"/>
        </w:rPr>
        <w:t>”)</w:t>
      </w:r>
    </w:p>
    <w:p w14:paraId="1BE38FED" w14:textId="77777777" w:rsidR="00277070" w:rsidRPr="0093781D" w:rsidRDefault="00D661A3">
      <w:pPr>
        <w:pBdr>
          <w:top w:val="nil"/>
          <w:left w:val="nil"/>
          <w:bottom w:val="nil"/>
          <w:right w:val="nil"/>
          <w:between w:val="nil"/>
        </w:pBdr>
        <w:spacing w:before="360" w:after="200"/>
        <w:rPr>
          <w:color w:val="000000"/>
          <w:sz w:val="22"/>
          <w:szCs w:val="22"/>
          <w:lang w:val="en-US"/>
        </w:rPr>
      </w:pPr>
      <w:r w:rsidRPr="0093781D">
        <w:rPr>
          <w:b/>
          <w:color w:val="000000"/>
          <w:sz w:val="22"/>
          <w:szCs w:val="22"/>
          <w:lang w:val="en-US"/>
        </w:rPr>
        <w:t xml:space="preserve">2. </w:t>
      </w:r>
      <w:r w:rsidRPr="0093781D">
        <w:rPr>
          <w:b/>
          <w:sz w:val="22"/>
          <w:szCs w:val="22"/>
          <w:lang w:val="en-US"/>
        </w:rPr>
        <w:t>Object and purpose of the agreement</w:t>
      </w:r>
      <w:r w:rsidRPr="0093781D">
        <w:rPr>
          <w:b/>
          <w:color w:val="000000"/>
          <w:sz w:val="22"/>
          <w:szCs w:val="22"/>
          <w:lang w:val="en-US"/>
        </w:rPr>
        <w:t xml:space="preserve"> </w:t>
      </w:r>
    </w:p>
    <w:p w14:paraId="041540FB"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sz w:val="22"/>
          <w:szCs w:val="22"/>
          <w:lang w:val="en-US"/>
        </w:rPr>
        <w:t xml:space="preserve">Metropolia has obligations on the basis of the Act on the Right in Inventions made at Higher Education Institutions (369/2006), other legislation, terms and conditions of outside funding and/or other contracts, due to which project participants shall transfer their rights regarding the project results to Metropolia. </w:t>
      </w:r>
    </w:p>
    <w:p w14:paraId="3E6A9468" w14:textId="77777777" w:rsidR="00277070" w:rsidRPr="0093781D" w:rsidRDefault="00D661A3">
      <w:pPr>
        <w:pBdr>
          <w:top w:val="nil"/>
          <w:left w:val="nil"/>
          <w:bottom w:val="nil"/>
          <w:right w:val="nil"/>
          <w:between w:val="nil"/>
        </w:pBdr>
        <w:spacing w:after="200"/>
        <w:rPr>
          <w:sz w:val="22"/>
          <w:szCs w:val="22"/>
          <w:lang w:val="en-US"/>
        </w:rPr>
      </w:pPr>
      <w:r w:rsidRPr="0093781D">
        <w:rPr>
          <w:sz w:val="22"/>
          <w:szCs w:val="22"/>
          <w:lang w:val="en-US"/>
        </w:rPr>
        <w:t xml:space="preserve">This agreement applies to the project </w:t>
      </w:r>
      <w:r w:rsidRPr="0093781D">
        <w:rPr>
          <w:i/>
          <w:sz w:val="22"/>
          <w:szCs w:val="22"/>
          <w:highlight w:val="yellow"/>
          <w:lang w:val="en-US"/>
        </w:rPr>
        <w:t>”Add name of the project here” (Add funding source and funding programme here)</w:t>
      </w:r>
      <w:r w:rsidRPr="0093781D">
        <w:rPr>
          <w:i/>
          <w:sz w:val="22"/>
          <w:szCs w:val="22"/>
          <w:lang w:val="en-US"/>
        </w:rPr>
        <w:t xml:space="preserve"> </w:t>
      </w:r>
      <w:r w:rsidRPr="0093781D">
        <w:rPr>
          <w:sz w:val="22"/>
          <w:szCs w:val="22"/>
          <w:lang w:val="en-US"/>
        </w:rPr>
        <w:t xml:space="preserve">and all its results. The purpose of this agreement is to transfer the rights regarding the project results from the Project Person to Metropolia. The results mean all project results such as patents, inventions, computer software and applications, any data with economic value and documents, technical reports and other material thereof that the Project Person has generated in the project (later “Results”). </w:t>
      </w:r>
    </w:p>
    <w:p w14:paraId="19CC2E9A" w14:textId="77777777" w:rsidR="00277070" w:rsidRPr="0093781D" w:rsidRDefault="00D661A3">
      <w:pPr>
        <w:pBdr>
          <w:top w:val="nil"/>
          <w:left w:val="nil"/>
          <w:bottom w:val="nil"/>
          <w:right w:val="nil"/>
          <w:between w:val="nil"/>
        </w:pBdr>
        <w:spacing w:before="360" w:after="200"/>
        <w:rPr>
          <w:color w:val="000000"/>
          <w:sz w:val="22"/>
          <w:szCs w:val="22"/>
          <w:lang w:val="en-US"/>
        </w:rPr>
      </w:pPr>
      <w:r w:rsidRPr="0093781D">
        <w:rPr>
          <w:b/>
          <w:color w:val="000000"/>
          <w:sz w:val="22"/>
          <w:szCs w:val="22"/>
          <w:lang w:val="en-US"/>
        </w:rPr>
        <w:t>3. T</w:t>
      </w:r>
      <w:r w:rsidRPr="0093781D">
        <w:rPr>
          <w:b/>
          <w:sz w:val="22"/>
          <w:szCs w:val="22"/>
          <w:lang w:val="en-US"/>
        </w:rPr>
        <w:t>ransfer of rights regarding Results</w:t>
      </w:r>
    </w:p>
    <w:p w14:paraId="49249519" w14:textId="77777777" w:rsidR="00277070" w:rsidRPr="0093781D" w:rsidRDefault="00D661A3">
      <w:pPr>
        <w:pBdr>
          <w:top w:val="nil"/>
          <w:left w:val="nil"/>
          <w:bottom w:val="nil"/>
          <w:right w:val="nil"/>
          <w:between w:val="nil"/>
        </w:pBdr>
        <w:spacing w:after="200"/>
        <w:rPr>
          <w:sz w:val="22"/>
          <w:szCs w:val="22"/>
          <w:lang w:val="en-US"/>
        </w:rPr>
      </w:pPr>
      <w:r w:rsidRPr="0093781D">
        <w:rPr>
          <w:sz w:val="22"/>
          <w:szCs w:val="22"/>
          <w:lang w:val="en-US"/>
        </w:rPr>
        <w:t>The Project Person who has signed the agreement transfers the right of ownership and immaterial rights</w:t>
      </w:r>
      <w:r>
        <w:rPr>
          <w:sz w:val="22"/>
          <w:szCs w:val="22"/>
          <w:vertAlign w:val="superscript"/>
        </w:rPr>
        <w:footnoteReference w:id="1"/>
      </w:r>
      <w:r w:rsidRPr="0093781D">
        <w:rPr>
          <w:sz w:val="22"/>
          <w:szCs w:val="22"/>
          <w:lang w:val="en-US"/>
        </w:rPr>
        <w:t xml:space="preserve"> regarding the Results, including the right to amend and forward the Results. No fee shall be paid for these transfers subject to the provisions of points 5 or 6. </w:t>
      </w:r>
    </w:p>
    <w:p w14:paraId="1B78C10B" w14:textId="77777777" w:rsidR="00277070" w:rsidRPr="0093781D" w:rsidRDefault="00D661A3">
      <w:pPr>
        <w:pBdr>
          <w:top w:val="nil"/>
          <w:left w:val="nil"/>
          <w:bottom w:val="nil"/>
          <w:right w:val="nil"/>
          <w:between w:val="nil"/>
        </w:pBdr>
        <w:spacing w:before="360" w:after="200"/>
        <w:rPr>
          <w:color w:val="000000"/>
          <w:sz w:val="22"/>
          <w:szCs w:val="22"/>
          <w:lang w:val="en-US"/>
        </w:rPr>
      </w:pPr>
      <w:r w:rsidRPr="0093781D">
        <w:rPr>
          <w:b/>
          <w:color w:val="000000"/>
          <w:sz w:val="22"/>
          <w:szCs w:val="22"/>
          <w:lang w:val="en-US"/>
        </w:rPr>
        <w:t xml:space="preserve">4. </w:t>
      </w:r>
      <w:r w:rsidRPr="0093781D">
        <w:rPr>
          <w:b/>
          <w:sz w:val="22"/>
          <w:szCs w:val="22"/>
          <w:lang w:val="en-US"/>
        </w:rPr>
        <w:t>Background material</w:t>
      </w:r>
    </w:p>
    <w:p w14:paraId="02927820"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sz w:val="22"/>
          <w:szCs w:val="22"/>
          <w:lang w:val="en-US"/>
        </w:rPr>
        <w:t xml:space="preserve">Background material in this agreement means technical, scientific, business, commercial and financial data and material of the project field or a related field, as well as patents, inventions and computer software which have been developed outside the project either prior to the start of the project or during it (later “Background material”). The Project Person commits to use only such Background material in the project that Metropolia has the right to use in this project, or publicly available Background material. If the Project Person wants to use Background material in the project which is owned by himself/herself or by a third party, its use has to be agreed upon with Metropolia prior to the project. </w:t>
      </w:r>
    </w:p>
    <w:p w14:paraId="48170EC9" w14:textId="77777777" w:rsidR="00277070" w:rsidRPr="0093781D" w:rsidRDefault="00D661A3">
      <w:pPr>
        <w:pBdr>
          <w:top w:val="nil"/>
          <w:left w:val="nil"/>
          <w:bottom w:val="nil"/>
          <w:right w:val="nil"/>
          <w:between w:val="nil"/>
        </w:pBdr>
        <w:spacing w:after="200"/>
        <w:rPr>
          <w:sz w:val="22"/>
          <w:szCs w:val="22"/>
          <w:lang w:val="en-US"/>
        </w:rPr>
      </w:pPr>
      <w:r w:rsidRPr="0093781D">
        <w:rPr>
          <w:sz w:val="22"/>
          <w:szCs w:val="22"/>
          <w:lang w:val="en-US"/>
        </w:rPr>
        <w:t xml:space="preserve">This agreement does not transfer any rights of ownership and immaterial rights regarding the Background material owned by the Project Person. Should the Background material owned by the Project Person be needed for the use of the Results of the project or for other purposes, the terms of the usage rights regarding the Background material of the Project Person shall be separately agreed upon. </w:t>
      </w:r>
    </w:p>
    <w:p w14:paraId="379F007A" w14:textId="77777777" w:rsidR="00277070" w:rsidRPr="0093781D" w:rsidRDefault="00D661A3">
      <w:pPr>
        <w:pBdr>
          <w:top w:val="nil"/>
          <w:left w:val="nil"/>
          <w:bottom w:val="nil"/>
          <w:right w:val="nil"/>
          <w:between w:val="nil"/>
        </w:pBdr>
        <w:spacing w:before="360" w:after="200"/>
        <w:rPr>
          <w:color w:val="000000"/>
          <w:sz w:val="22"/>
          <w:szCs w:val="22"/>
          <w:lang w:val="en-US"/>
        </w:rPr>
      </w:pPr>
      <w:r w:rsidRPr="0093781D">
        <w:rPr>
          <w:b/>
          <w:color w:val="000000"/>
          <w:sz w:val="22"/>
          <w:szCs w:val="22"/>
          <w:lang w:val="en-US"/>
        </w:rPr>
        <w:lastRenderedPageBreak/>
        <w:t>5. Notification of invention or work</w:t>
      </w:r>
    </w:p>
    <w:p w14:paraId="69E20F6D" w14:textId="77777777" w:rsidR="00277070" w:rsidRPr="0093781D" w:rsidRDefault="00D661A3">
      <w:pPr>
        <w:pBdr>
          <w:top w:val="nil"/>
          <w:left w:val="nil"/>
          <w:bottom w:val="nil"/>
          <w:right w:val="nil"/>
          <w:between w:val="nil"/>
        </w:pBdr>
        <w:spacing w:after="200"/>
        <w:rPr>
          <w:sz w:val="22"/>
          <w:szCs w:val="22"/>
          <w:lang w:val="en-US"/>
        </w:rPr>
      </w:pPr>
      <w:r w:rsidRPr="0093781D">
        <w:rPr>
          <w:sz w:val="22"/>
          <w:szCs w:val="22"/>
          <w:lang w:val="en-US"/>
        </w:rPr>
        <w:t xml:space="preserve">The author of a patentable or otherwise protectable invention or computer software, created within the project, has to notify Metropolia of  the invention or computer software without delay and  in writing, according to Metropolia instructions. Metropolia pays the inventors for the approved invention notification the fees applicable in its invention notification guidelines which are valid  at the time. The Project Person commits to sign the required transfer and proxy documents and also otherwise assist in the patenting or other protection procedure. </w:t>
      </w:r>
    </w:p>
    <w:p w14:paraId="2076B0E6" w14:textId="77777777" w:rsidR="00277070" w:rsidRPr="0093781D" w:rsidRDefault="00D661A3">
      <w:pPr>
        <w:pBdr>
          <w:top w:val="nil"/>
          <w:left w:val="nil"/>
          <w:bottom w:val="nil"/>
          <w:right w:val="nil"/>
          <w:between w:val="nil"/>
        </w:pBdr>
        <w:spacing w:before="360" w:after="200"/>
        <w:rPr>
          <w:color w:val="000000"/>
          <w:sz w:val="22"/>
          <w:szCs w:val="22"/>
          <w:lang w:val="en-US"/>
        </w:rPr>
      </w:pPr>
      <w:r w:rsidRPr="0093781D">
        <w:rPr>
          <w:b/>
          <w:color w:val="000000"/>
          <w:sz w:val="22"/>
          <w:szCs w:val="22"/>
          <w:lang w:val="en-US"/>
        </w:rPr>
        <w:t>6. U</w:t>
      </w:r>
      <w:r w:rsidRPr="0093781D">
        <w:rPr>
          <w:b/>
          <w:sz w:val="22"/>
          <w:szCs w:val="22"/>
          <w:lang w:val="en-US"/>
        </w:rPr>
        <w:t>se of the results and payment of compensations</w:t>
      </w:r>
    </w:p>
    <w:p w14:paraId="046D3B67" w14:textId="77777777" w:rsidR="00277070" w:rsidRPr="0093781D" w:rsidRDefault="00D661A3">
      <w:pPr>
        <w:pBdr>
          <w:top w:val="nil"/>
          <w:left w:val="nil"/>
          <w:bottom w:val="nil"/>
          <w:right w:val="nil"/>
          <w:between w:val="nil"/>
        </w:pBdr>
        <w:spacing w:after="200"/>
        <w:rPr>
          <w:sz w:val="22"/>
          <w:szCs w:val="22"/>
          <w:lang w:val="en-US"/>
        </w:rPr>
      </w:pPr>
      <w:r w:rsidRPr="0093781D">
        <w:rPr>
          <w:sz w:val="22"/>
          <w:szCs w:val="22"/>
          <w:lang w:val="en-US"/>
        </w:rPr>
        <w:t xml:space="preserve">Should Metropolia receive income as a result of the use of the rights transferred on the basis of this agreement, the direct costs incurred to Metropolia, of the invention, innovation or software, will be deducted from the income (including invention notification fees) after which the net income will be distributed according to the distribution key below, unless otherwise agreed in writing. </w:t>
      </w:r>
    </w:p>
    <w:p w14:paraId="6D8C9BB5"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sz w:val="22"/>
          <w:szCs w:val="22"/>
          <w:lang w:val="en-US"/>
        </w:rPr>
        <w:t>Inventors</w:t>
      </w:r>
      <w:r w:rsidRPr="0093781D">
        <w:rPr>
          <w:color w:val="000000"/>
          <w:sz w:val="22"/>
          <w:szCs w:val="22"/>
          <w:lang w:val="en-US"/>
        </w:rPr>
        <w:t>/</w:t>
      </w:r>
      <w:r w:rsidRPr="0093781D">
        <w:rPr>
          <w:sz w:val="22"/>
          <w:szCs w:val="22"/>
          <w:lang w:val="en-US"/>
        </w:rPr>
        <w:t>authors</w:t>
      </w:r>
      <w:r w:rsidRPr="0093781D">
        <w:rPr>
          <w:color w:val="000000"/>
          <w:sz w:val="22"/>
          <w:szCs w:val="22"/>
          <w:lang w:val="en-US"/>
        </w:rPr>
        <w:tab/>
      </w:r>
      <w:r w:rsidRPr="0093781D">
        <w:rPr>
          <w:color w:val="000000"/>
          <w:sz w:val="22"/>
          <w:szCs w:val="22"/>
          <w:lang w:val="en-US"/>
        </w:rPr>
        <w:tab/>
      </w:r>
      <w:r w:rsidRPr="0093781D">
        <w:rPr>
          <w:color w:val="000000"/>
          <w:sz w:val="22"/>
          <w:szCs w:val="22"/>
          <w:lang w:val="en-US"/>
        </w:rPr>
        <w:tab/>
      </w:r>
      <w:r w:rsidRPr="0093781D">
        <w:rPr>
          <w:color w:val="000000"/>
          <w:sz w:val="22"/>
          <w:szCs w:val="22"/>
          <w:lang w:val="en-US"/>
        </w:rPr>
        <w:tab/>
      </w:r>
      <w:r w:rsidRPr="0093781D">
        <w:rPr>
          <w:color w:val="000000"/>
          <w:sz w:val="22"/>
          <w:szCs w:val="22"/>
          <w:lang w:val="en-US"/>
        </w:rPr>
        <w:tab/>
        <w:t>60%</w:t>
      </w:r>
    </w:p>
    <w:p w14:paraId="463E5EEC"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color w:val="000000"/>
          <w:sz w:val="22"/>
          <w:szCs w:val="22"/>
          <w:lang w:val="en-US"/>
        </w:rPr>
        <w:t>Metropolia</w:t>
      </w:r>
      <w:r w:rsidRPr="0093781D">
        <w:rPr>
          <w:sz w:val="22"/>
          <w:szCs w:val="22"/>
          <w:lang w:val="en-US"/>
        </w:rPr>
        <w:t>’s respective profit centre</w:t>
      </w:r>
      <w:r w:rsidRPr="0093781D">
        <w:rPr>
          <w:color w:val="000000"/>
          <w:sz w:val="22"/>
          <w:szCs w:val="22"/>
          <w:lang w:val="en-US"/>
        </w:rPr>
        <w:tab/>
      </w:r>
      <w:r w:rsidRPr="0093781D">
        <w:rPr>
          <w:color w:val="000000"/>
          <w:sz w:val="22"/>
          <w:szCs w:val="22"/>
          <w:lang w:val="en-US"/>
        </w:rPr>
        <w:tab/>
      </w:r>
      <w:r w:rsidRPr="0093781D">
        <w:rPr>
          <w:color w:val="000000"/>
          <w:sz w:val="22"/>
          <w:szCs w:val="22"/>
          <w:lang w:val="en-US"/>
        </w:rPr>
        <w:tab/>
        <w:t>20%</w:t>
      </w:r>
    </w:p>
    <w:p w14:paraId="61CC5A6D"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sz w:val="22"/>
          <w:szCs w:val="22"/>
          <w:lang w:val="en-US"/>
        </w:rPr>
        <w:t xml:space="preserve">Maintenance of </w:t>
      </w:r>
      <w:r w:rsidRPr="0093781D">
        <w:rPr>
          <w:color w:val="000000"/>
          <w:sz w:val="22"/>
          <w:szCs w:val="22"/>
          <w:lang w:val="en-US"/>
        </w:rPr>
        <w:t>Metropo</w:t>
      </w:r>
      <w:r w:rsidRPr="0093781D">
        <w:rPr>
          <w:sz w:val="22"/>
          <w:szCs w:val="22"/>
          <w:lang w:val="en-US"/>
        </w:rPr>
        <w:t>lia’s innovation activities</w:t>
      </w:r>
      <w:r w:rsidRPr="0093781D">
        <w:rPr>
          <w:color w:val="000000"/>
          <w:sz w:val="22"/>
          <w:szCs w:val="22"/>
          <w:lang w:val="en-US"/>
        </w:rPr>
        <w:tab/>
        <w:t>20%</w:t>
      </w:r>
    </w:p>
    <w:p w14:paraId="77B5E781" w14:textId="77777777" w:rsidR="00277070" w:rsidRPr="0093781D" w:rsidRDefault="00D661A3">
      <w:pPr>
        <w:pBdr>
          <w:top w:val="nil"/>
          <w:left w:val="nil"/>
          <w:bottom w:val="nil"/>
          <w:right w:val="nil"/>
          <w:between w:val="nil"/>
        </w:pBdr>
        <w:spacing w:after="200"/>
        <w:rPr>
          <w:sz w:val="22"/>
          <w:szCs w:val="22"/>
          <w:lang w:val="en-US"/>
        </w:rPr>
      </w:pPr>
      <w:r w:rsidRPr="0093781D">
        <w:rPr>
          <w:sz w:val="22"/>
          <w:szCs w:val="22"/>
          <w:lang w:val="en-US"/>
        </w:rPr>
        <w:t xml:space="preserve">If several inventors/authors are involved in the project, the respective income will be evenly distributed, unless otherwise agreed. </w:t>
      </w:r>
    </w:p>
    <w:p w14:paraId="187F2CE3" w14:textId="77777777" w:rsidR="00277070" w:rsidRPr="0093781D" w:rsidRDefault="00D661A3">
      <w:pPr>
        <w:pBdr>
          <w:top w:val="nil"/>
          <w:left w:val="nil"/>
          <w:bottom w:val="nil"/>
          <w:right w:val="nil"/>
          <w:between w:val="nil"/>
        </w:pBdr>
        <w:spacing w:before="360" w:after="200"/>
        <w:rPr>
          <w:color w:val="000000"/>
          <w:sz w:val="22"/>
          <w:szCs w:val="22"/>
          <w:lang w:val="en-US"/>
        </w:rPr>
      </w:pPr>
      <w:r w:rsidRPr="0093781D">
        <w:rPr>
          <w:b/>
          <w:color w:val="000000"/>
          <w:sz w:val="22"/>
          <w:szCs w:val="22"/>
          <w:lang w:val="en-US"/>
        </w:rPr>
        <w:t>7. Confi</w:t>
      </w:r>
      <w:r w:rsidRPr="0093781D">
        <w:rPr>
          <w:b/>
          <w:sz w:val="22"/>
          <w:szCs w:val="22"/>
          <w:lang w:val="en-US"/>
        </w:rPr>
        <w:t>dentiality</w:t>
      </w:r>
    </w:p>
    <w:p w14:paraId="61E9BF07"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sz w:val="22"/>
          <w:szCs w:val="22"/>
          <w:lang w:val="en-US"/>
        </w:rPr>
        <w:t xml:space="preserve">The Project Person commits to keep secret and not to disclose information on the invention, innovation, work protected by copyright, or other confidential data of Metropolia, its contractual partners or other stakeholders without a written permission by Metropolia and the other respective party.  </w:t>
      </w:r>
    </w:p>
    <w:p w14:paraId="5F526315" w14:textId="77777777" w:rsidR="00277070" w:rsidRPr="0093781D" w:rsidRDefault="00D661A3">
      <w:pPr>
        <w:pBdr>
          <w:top w:val="nil"/>
          <w:left w:val="nil"/>
          <w:bottom w:val="nil"/>
          <w:right w:val="nil"/>
          <w:between w:val="nil"/>
        </w:pBdr>
        <w:spacing w:after="200"/>
        <w:rPr>
          <w:sz w:val="22"/>
          <w:szCs w:val="22"/>
          <w:lang w:val="en-US"/>
        </w:rPr>
      </w:pPr>
      <w:r w:rsidRPr="0093781D">
        <w:rPr>
          <w:sz w:val="22"/>
          <w:szCs w:val="22"/>
          <w:lang w:val="en-US"/>
        </w:rPr>
        <w:t xml:space="preserve">Publication rights shall be agreed upon between Metropolia and the other contractual parties participating in the research project. </w:t>
      </w:r>
    </w:p>
    <w:p w14:paraId="76AFF9E9"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sz w:val="22"/>
          <w:szCs w:val="22"/>
          <w:lang w:val="en-US"/>
        </w:rPr>
        <w:t xml:space="preserve">The secrecy obligation shall nevertheless not apply to: </w:t>
      </w:r>
    </w:p>
    <w:p w14:paraId="58136551" w14:textId="77777777" w:rsidR="00277070" w:rsidRPr="0093781D" w:rsidRDefault="00D661A3">
      <w:pPr>
        <w:numPr>
          <w:ilvl w:val="0"/>
          <w:numId w:val="1"/>
        </w:numPr>
        <w:pBdr>
          <w:top w:val="nil"/>
          <w:left w:val="nil"/>
          <w:bottom w:val="nil"/>
          <w:right w:val="nil"/>
          <w:between w:val="nil"/>
        </w:pBdr>
        <w:ind w:left="714" w:hanging="357"/>
        <w:rPr>
          <w:color w:val="000000"/>
          <w:sz w:val="22"/>
          <w:szCs w:val="22"/>
          <w:lang w:val="en-US"/>
        </w:rPr>
      </w:pPr>
      <w:r w:rsidRPr="0093781D">
        <w:rPr>
          <w:sz w:val="22"/>
          <w:szCs w:val="22"/>
          <w:lang w:val="en-US"/>
        </w:rPr>
        <w:t>information which was public or publicly available at the time of disclosure of confidential information,</w:t>
      </w:r>
    </w:p>
    <w:p w14:paraId="7B22B00F" w14:textId="77777777" w:rsidR="00277070" w:rsidRPr="0093781D" w:rsidRDefault="00D661A3">
      <w:pPr>
        <w:numPr>
          <w:ilvl w:val="0"/>
          <w:numId w:val="1"/>
        </w:numPr>
        <w:pBdr>
          <w:top w:val="nil"/>
          <w:left w:val="nil"/>
          <w:bottom w:val="nil"/>
          <w:right w:val="nil"/>
          <w:between w:val="nil"/>
        </w:pBdr>
        <w:ind w:left="714" w:hanging="357"/>
        <w:rPr>
          <w:color w:val="000000"/>
          <w:sz w:val="22"/>
          <w:szCs w:val="22"/>
          <w:lang w:val="en-US"/>
        </w:rPr>
      </w:pPr>
      <w:r w:rsidRPr="0093781D">
        <w:rPr>
          <w:sz w:val="22"/>
          <w:szCs w:val="22"/>
          <w:lang w:val="en-US"/>
        </w:rPr>
        <w:t>information that has become public or publicly available after the disclosure of confidential information for a reason beyond the Project Person’s responsibility,</w:t>
      </w:r>
    </w:p>
    <w:p w14:paraId="7CC93545" w14:textId="77777777" w:rsidR="00277070" w:rsidRPr="0093781D" w:rsidRDefault="00D661A3">
      <w:pPr>
        <w:numPr>
          <w:ilvl w:val="0"/>
          <w:numId w:val="1"/>
        </w:numPr>
        <w:pBdr>
          <w:top w:val="nil"/>
          <w:left w:val="nil"/>
          <w:bottom w:val="nil"/>
          <w:right w:val="nil"/>
          <w:between w:val="nil"/>
        </w:pBdr>
        <w:ind w:left="714" w:hanging="357"/>
        <w:rPr>
          <w:color w:val="000000"/>
          <w:sz w:val="22"/>
          <w:szCs w:val="22"/>
          <w:lang w:val="en-US"/>
        </w:rPr>
      </w:pPr>
      <w:r w:rsidRPr="0093781D">
        <w:rPr>
          <w:sz w:val="22"/>
          <w:szCs w:val="22"/>
          <w:lang w:val="en-US"/>
        </w:rPr>
        <w:t>information that was in possession of the Project Person without any secrecy obligation applicable to it at the time of disclosure of confidential information,</w:t>
      </w:r>
    </w:p>
    <w:p w14:paraId="4E0D81CA" w14:textId="77777777" w:rsidR="00277070" w:rsidRPr="0093781D" w:rsidRDefault="00D661A3">
      <w:pPr>
        <w:numPr>
          <w:ilvl w:val="0"/>
          <w:numId w:val="1"/>
        </w:numPr>
        <w:pBdr>
          <w:top w:val="nil"/>
          <w:left w:val="nil"/>
          <w:bottom w:val="nil"/>
          <w:right w:val="nil"/>
          <w:between w:val="nil"/>
        </w:pBdr>
        <w:ind w:left="714" w:hanging="357"/>
        <w:rPr>
          <w:color w:val="000000"/>
          <w:sz w:val="22"/>
          <w:szCs w:val="22"/>
          <w:lang w:val="en-US"/>
        </w:rPr>
      </w:pPr>
      <w:r w:rsidRPr="0093781D">
        <w:rPr>
          <w:color w:val="000000"/>
          <w:sz w:val="22"/>
          <w:szCs w:val="22"/>
          <w:lang w:val="en-US"/>
        </w:rPr>
        <w:t>information that the Project Person has received fr</w:t>
      </w:r>
      <w:r w:rsidRPr="0093781D">
        <w:rPr>
          <w:sz w:val="22"/>
          <w:szCs w:val="22"/>
          <w:lang w:val="en-US"/>
        </w:rPr>
        <w:t>om a third party without secrecy obligation set by the disclosing contracting party.</w:t>
      </w:r>
    </w:p>
    <w:p w14:paraId="7739079C" w14:textId="77777777" w:rsidR="00277070" w:rsidRPr="0093781D" w:rsidRDefault="00277070">
      <w:pPr>
        <w:pBdr>
          <w:top w:val="nil"/>
          <w:left w:val="nil"/>
          <w:bottom w:val="nil"/>
          <w:right w:val="nil"/>
          <w:between w:val="nil"/>
        </w:pBdr>
        <w:ind w:left="714"/>
        <w:rPr>
          <w:color w:val="000000"/>
          <w:sz w:val="22"/>
          <w:szCs w:val="22"/>
          <w:lang w:val="en-US"/>
        </w:rPr>
      </w:pPr>
    </w:p>
    <w:p w14:paraId="61E5D4B8"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sz w:val="22"/>
          <w:szCs w:val="22"/>
          <w:lang w:val="en-US"/>
        </w:rPr>
        <w:t xml:space="preserve">The period of validity of the secrecy obligation will be determined in the agreement between Metropolia and the other contracting parties participating in the project. In many cases, secrecy obligations remain valid even after the expiry of the employment relationship. </w:t>
      </w:r>
    </w:p>
    <w:p w14:paraId="491E8A28" w14:textId="77777777" w:rsidR="00277070" w:rsidRPr="0093781D" w:rsidRDefault="00D661A3">
      <w:pPr>
        <w:pBdr>
          <w:top w:val="nil"/>
          <w:left w:val="nil"/>
          <w:bottom w:val="nil"/>
          <w:right w:val="nil"/>
          <w:between w:val="nil"/>
        </w:pBdr>
        <w:spacing w:after="200"/>
        <w:rPr>
          <w:sz w:val="22"/>
          <w:szCs w:val="22"/>
          <w:lang w:val="en-US"/>
        </w:rPr>
      </w:pPr>
      <w:r w:rsidRPr="0093781D">
        <w:rPr>
          <w:sz w:val="22"/>
          <w:szCs w:val="22"/>
          <w:lang w:val="en-US"/>
        </w:rPr>
        <w:t xml:space="preserve">This agreement does not lessen the general or other secrecy obligations of the Project Person resulting from legislation and other provisions or agreements. </w:t>
      </w:r>
    </w:p>
    <w:p w14:paraId="33A70F47" w14:textId="77777777" w:rsidR="00277070" w:rsidRPr="0093781D" w:rsidRDefault="00D661A3">
      <w:pPr>
        <w:pBdr>
          <w:top w:val="nil"/>
          <w:left w:val="nil"/>
          <w:bottom w:val="nil"/>
          <w:right w:val="nil"/>
          <w:between w:val="nil"/>
        </w:pBdr>
        <w:spacing w:before="360" w:after="200"/>
        <w:rPr>
          <w:color w:val="000000"/>
          <w:sz w:val="22"/>
          <w:szCs w:val="22"/>
          <w:lang w:val="en-US"/>
        </w:rPr>
      </w:pPr>
      <w:r w:rsidRPr="0093781D">
        <w:rPr>
          <w:b/>
          <w:color w:val="000000"/>
          <w:sz w:val="22"/>
          <w:szCs w:val="22"/>
          <w:lang w:val="en-US"/>
        </w:rPr>
        <w:lastRenderedPageBreak/>
        <w:t>8. Obligation</w:t>
      </w:r>
      <w:r w:rsidRPr="0093781D">
        <w:rPr>
          <w:b/>
          <w:sz w:val="22"/>
          <w:szCs w:val="22"/>
          <w:lang w:val="en-US"/>
        </w:rPr>
        <w:t>s of the director in charge of the project</w:t>
      </w:r>
    </w:p>
    <w:p w14:paraId="2B01DC1A" w14:textId="77777777" w:rsidR="00277070" w:rsidRPr="0093781D" w:rsidRDefault="00D661A3">
      <w:pPr>
        <w:pBdr>
          <w:top w:val="nil"/>
          <w:left w:val="nil"/>
          <w:bottom w:val="nil"/>
          <w:right w:val="nil"/>
          <w:between w:val="nil"/>
        </w:pBdr>
        <w:spacing w:after="200"/>
        <w:rPr>
          <w:sz w:val="22"/>
          <w:szCs w:val="22"/>
          <w:lang w:val="en-US"/>
        </w:rPr>
      </w:pPr>
      <w:r w:rsidRPr="0093781D">
        <w:rPr>
          <w:sz w:val="22"/>
          <w:szCs w:val="22"/>
          <w:lang w:val="en-US"/>
        </w:rPr>
        <w:t xml:space="preserve">The director in charge of the project in Metropolia shall ensure that all project participants, either with an employment relationship with Metropolia or its students, shall sign this agreement and are aware of the obligations related to the research project, including the research contract and the terms and conditions of the funding party. </w:t>
      </w:r>
    </w:p>
    <w:p w14:paraId="0165ABF6" w14:textId="77777777" w:rsidR="00277070" w:rsidRPr="0093781D" w:rsidRDefault="00D661A3">
      <w:pPr>
        <w:pBdr>
          <w:top w:val="nil"/>
          <w:left w:val="nil"/>
          <w:bottom w:val="nil"/>
          <w:right w:val="nil"/>
          <w:between w:val="nil"/>
        </w:pBdr>
        <w:spacing w:before="360" w:after="200"/>
        <w:rPr>
          <w:color w:val="000000"/>
          <w:sz w:val="22"/>
          <w:szCs w:val="22"/>
          <w:lang w:val="en-US"/>
        </w:rPr>
      </w:pPr>
      <w:r w:rsidRPr="0093781D">
        <w:rPr>
          <w:b/>
          <w:color w:val="000000"/>
          <w:sz w:val="22"/>
          <w:szCs w:val="22"/>
          <w:lang w:val="en-US"/>
        </w:rPr>
        <w:t xml:space="preserve">9. Other </w:t>
      </w:r>
      <w:r w:rsidRPr="0093781D">
        <w:rPr>
          <w:b/>
          <w:sz w:val="22"/>
          <w:szCs w:val="22"/>
          <w:lang w:val="en-US"/>
        </w:rPr>
        <w:t>commitments</w:t>
      </w:r>
    </w:p>
    <w:p w14:paraId="3482C007" w14:textId="77777777" w:rsidR="00277070" w:rsidRPr="0093781D" w:rsidRDefault="00D661A3">
      <w:pPr>
        <w:pBdr>
          <w:top w:val="nil"/>
          <w:left w:val="nil"/>
          <w:bottom w:val="nil"/>
          <w:right w:val="nil"/>
          <w:between w:val="nil"/>
        </w:pBdr>
        <w:spacing w:after="200"/>
        <w:rPr>
          <w:sz w:val="22"/>
          <w:szCs w:val="22"/>
          <w:lang w:val="en-US"/>
        </w:rPr>
      </w:pPr>
      <w:r w:rsidRPr="0093781D">
        <w:rPr>
          <w:sz w:val="22"/>
          <w:szCs w:val="22"/>
          <w:lang w:val="en-US"/>
        </w:rPr>
        <w:t xml:space="preserve">The Project Person assures that he/she has no other commitments having an effect on this agreement. </w:t>
      </w:r>
    </w:p>
    <w:p w14:paraId="170DA736" w14:textId="77777777" w:rsidR="00277070" w:rsidRPr="0093781D" w:rsidRDefault="00D661A3">
      <w:pPr>
        <w:pBdr>
          <w:top w:val="nil"/>
          <w:left w:val="nil"/>
          <w:bottom w:val="nil"/>
          <w:right w:val="nil"/>
          <w:between w:val="nil"/>
        </w:pBdr>
        <w:spacing w:before="360" w:after="200"/>
        <w:rPr>
          <w:color w:val="000000"/>
          <w:sz w:val="22"/>
          <w:szCs w:val="22"/>
          <w:lang w:val="en-US"/>
        </w:rPr>
      </w:pPr>
      <w:r w:rsidRPr="0093781D">
        <w:rPr>
          <w:b/>
          <w:color w:val="000000"/>
          <w:sz w:val="22"/>
          <w:szCs w:val="22"/>
          <w:lang w:val="en-US"/>
        </w:rPr>
        <w:t xml:space="preserve">10. </w:t>
      </w:r>
      <w:r w:rsidRPr="0093781D">
        <w:rPr>
          <w:b/>
          <w:sz w:val="22"/>
          <w:szCs w:val="22"/>
          <w:lang w:val="en-US"/>
        </w:rPr>
        <w:t>Researcher exchange</w:t>
      </w:r>
    </w:p>
    <w:p w14:paraId="01D4795B" w14:textId="77777777" w:rsidR="00277070" w:rsidRPr="0093781D" w:rsidRDefault="00D661A3">
      <w:pPr>
        <w:pBdr>
          <w:top w:val="nil"/>
          <w:left w:val="nil"/>
          <w:bottom w:val="nil"/>
          <w:right w:val="nil"/>
          <w:between w:val="nil"/>
        </w:pBdr>
        <w:spacing w:after="200"/>
        <w:rPr>
          <w:sz w:val="22"/>
          <w:szCs w:val="22"/>
          <w:lang w:val="en-US"/>
        </w:rPr>
      </w:pPr>
      <w:r w:rsidRPr="0093781D">
        <w:rPr>
          <w:sz w:val="22"/>
          <w:szCs w:val="22"/>
          <w:lang w:val="en-US"/>
        </w:rPr>
        <w:t xml:space="preserve">The director in charge of the project and the employee going to another organisation as a visiting researcher shall ensure that no exchange or transfer contracts related to the researcher exchange with the receiving organisation are signed prior to Metropolia’s permission to sign the contracts and/or commitments. </w:t>
      </w:r>
    </w:p>
    <w:p w14:paraId="4F4052C4" w14:textId="77777777" w:rsidR="00277070" w:rsidRDefault="00D661A3">
      <w:pPr>
        <w:pBdr>
          <w:top w:val="nil"/>
          <w:left w:val="nil"/>
          <w:bottom w:val="nil"/>
          <w:right w:val="nil"/>
          <w:between w:val="nil"/>
        </w:pBdr>
        <w:spacing w:before="360" w:after="200"/>
        <w:rPr>
          <w:color w:val="000000"/>
          <w:sz w:val="22"/>
          <w:szCs w:val="22"/>
        </w:rPr>
      </w:pPr>
      <w:r>
        <w:rPr>
          <w:b/>
          <w:color w:val="000000"/>
          <w:sz w:val="22"/>
          <w:szCs w:val="22"/>
        </w:rPr>
        <w:t>11.  E</w:t>
      </w:r>
      <w:r>
        <w:rPr>
          <w:b/>
          <w:sz w:val="22"/>
          <w:szCs w:val="22"/>
        </w:rPr>
        <w:t>ntry into force</w:t>
      </w:r>
    </w:p>
    <w:p w14:paraId="71B3FBF6" w14:textId="77777777" w:rsidR="00277070" w:rsidRPr="0093781D" w:rsidRDefault="00D661A3">
      <w:pPr>
        <w:pBdr>
          <w:top w:val="nil"/>
          <w:left w:val="nil"/>
          <w:bottom w:val="nil"/>
          <w:right w:val="nil"/>
          <w:between w:val="nil"/>
        </w:pBdr>
        <w:tabs>
          <w:tab w:val="left" w:pos="3686"/>
        </w:tabs>
        <w:spacing w:after="200"/>
        <w:rPr>
          <w:sz w:val="22"/>
          <w:szCs w:val="22"/>
          <w:lang w:val="en-US"/>
        </w:rPr>
      </w:pPr>
      <w:r w:rsidRPr="0093781D">
        <w:rPr>
          <w:sz w:val="22"/>
          <w:szCs w:val="22"/>
          <w:lang w:val="en-US"/>
        </w:rPr>
        <w:t xml:space="preserve">This agreement shall enter into force at the time of signature and it is retroactively valid from the beginning of the research project. </w:t>
      </w:r>
    </w:p>
    <w:p w14:paraId="20D601DB" w14:textId="77777777" w:rsidR="00277070" w:rsidRPr="0093781D" w:rsidRDefault="00D661A3">
      <w:pPr>
        <w:pBdr>
          <w:top w:val="nil"/>
          <w:left w:val="nil"/>
          <w:bottom w:val="nil"/>
          <w:right w:val="nil"/>
          <w:between w:val="nil"/>
        </w:pBdr>
        <w:spacing w:before="360" w:after="200"/>
        <w:rPr>
          <w:color w:val="000000"/>
          <w:sz w:val="22"/>
          <w:szCs w:val="22"/>
          <w:lang w:val="en-US"/>
        </w:rPr>
      </w:pPr>
      <w:r w:rsidRPr="0093781D">
        <w:rPr>
          <w:b/>
          <w:color w:val="000000"/>
          <w:sz w:val="22"/>
          <w:szCs w:val="22"/>
          <w:lang w:val="en-US"/>
        </w:rPr>
        <w:t xml:space="preserve">12. Dispute </w:t>
      </w:r>
      <w:r w:rsidRPr="0093781D">
        <w:rPr>
          <w:b/>
          <w:sz w:val="22"/>
          <w:szCs w:val="22"/>
          <w:lang w:val="en-US"/>
        </w:rPr>
        <w:t>resolution</w:t>
      </w:r>
    </w:p>
    <w:p w14:paraId="4D120134" w14:textId="77777777" w:rsidR="00277070" w:rsidRPr="0093781D" w:rsidRDefault="00D661A3">
      <w:pPr>
        <w:spacing w:line="276" w:lineRule="auto"/>
        <w:rPr>
          <w:sz w:val="22"/>
          <w:szCs w:val="22"/>
          <w:lang w:val="en-US"/>
        </w:rPr>
      </w:pPr>
      <w:r w:rsidRPr="0093781D">
        <w:rPr>
          <w:sz w:val="22"/>
          <w:szCs w:val="22"/>
          <w:lang w:val="en-US"/>
        </w:rPr>
        <w:t xml:space="preserve">Possible disputes arising from this agreement shall be resolved primarily through negotiations between the parties. Should the negotiations not lead to a settlement, the dispute shall be settled in the District Court of Helsinki. </w:t>
      </w:r>
    </w:p>
    <w:p w14:paraId="46C50F24" w14:textId="77777777" w:rsidR="00277070" w:rsidRPr="0093781D" w:rsidRDefault="00277070">
      <w:pPr>
        <w:spacing w:line="276" w:lineRule="auto"/>
        <w:rPr>
          <w:rFonts w:ascii="Arial" w:eastAsia="Arial" w:hAnsi="Arial" w:cs="Arial"/>
          <w:sz w:val="18"/>
          <w:szCs w:val="18"/>
          <w:lang w:val="en-US"/>
        </w:rPr>
      </w:pPr>
    </w:p>
    <w:p w14:paraId="10E2BD76" w14:textId="77777777" w:rsidR="00277070" w:rsidRPr="0093781D" w:rsidRDefault="00D661A3">
      <w:pPr>
        <w:spacing w:line="276" w:lineRule="auto"/>
        <w:rPr>
          <w:sz w:val="22"/>
          <w:szCs w:val="22"/>
          <w:lang w:val="en-US"/>
        </w:rPr>
      </w:pPr>
      <w:r w:rsidRPr="0093781D">
        <w:rPr>
          <w:b/>
          <w:color w:val="000000"/>
          <w:sz w:val="22"/>
          <w:szCs w:val="22"/>
          <w:lang w:val="en-US"/>
        </w:rPr>
        <w:t xml:space="preserve">13. </w:t>
      </w:r>
      <w:r w:rsidRPr="0093781D">
        <w:rPr>
          <w:b/>
          <w:sz w:val="22"/>
          <w:szCs w:val="22"/>
          <w:lang w:val="en-US"/>
        </w:rPr>
        <w:t>Signatures</w:t>
      </w:r>
    </w:p>
    <w:p w14:paraId="658B0220" w14:textId="77777777" w:rsidR="00277070" w:rsidRPr="0093781D" w:rsidRDefault="00277070">
      <w:pPr>
        <w:spacing w:line="276" w:lineRule="auto"/>
        <w:rPr>
          <w:sz w:val="22"/>
          <w:szCs w:val="22"/>
          <w:lang w:val="en-US"/>
        </w:rPr>
      </w:pPr>
    </w:p>
    <w:p w14:paraId="20DD708D" w14:textId="77777777" w:rsidR="00277070" w:rsidRPr="0093781D" w:rsidRDefault="00D661A3">
      <w:pPr>
        <w:spacing w:line="276" w:lineRule="auto"/>
        <w:rPr>
          <w:sz w:val="22"/>
          <w:szCs w:val="22"/>
          <w:lang w:val="en-US"/>
        </w:rPr>
      </w:pPr>
      <w:r w:rsidRPr="0093781D">
        <w:rPr>
          <w:sz w:val="22"/>
          <w:szCs w:val="22"/>
          <w:lang w:val="en-US"/>
        </w:rPr>
        <w:t xml:space="preserve">This agreement is drafted in as many copies as there are parties in the agreement, one for each party. </w:t>
      </w:r>
    </w:p>
    <w:p w14:paraId="6A338C6A"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color w:val="000000"/>
          <w:sz w:val="22"/>
          <w:szCs w:val="22"/>
          <w:lang w:val="en-US"/>
        </w:rPr>
        <w:tab/>
      </w:r>
    </w:p>
    <w:p w14:paraId="569EAB61" w14:textId="77777777" w:rsidR="00277070" w:rsidRPr="0093781D" w:rsidRDefault="00D661A3">
      <w:pPr>
        <w:pBdr>
          <w:top w:val="nil"/>
          <w:left w:val="nil"/>
          <w:bottom w:val="nil"/>
          <w:right w:val="nil"/>
          <w:between w:val="nil"/>
        </w:pBdr>
        <w:tabs>
          <w:tab w:val="left" w:pos="3600"/>
          <w:tab w:val="left" w:pos="6480"/>
          <w:tab w:val="left" w:pos="7200"/>
        </w:tabs>
        <w:spacing w:after="200"/>
        <w:rPr>
          <w:color w:val="000000"/>
          <w:sz w:val="22"/>
          <w:szCs w:val="22"/>
          <w:lang w:val="en-US"/>
        </w:rPr>
      </w:pPr>
      <w:r w:rsidRPr="0093781D">
        <w:rPr>
          <w:color w:val="000000"/>
          <w:sz w:val="22"/>
          <w:szCs w:val="22"/>
          <w:lang w:val="en-US"/>
        </w:rPr>
        <w:t>Helsinki ___.___.20</w:t>
      </w:r>
      <w:r w:rsidRPr="0093781D">
        <w:rPr>
          <w:sz w:val="22"/>
          <w:szCs w:val="22"/>
          <w:lang w:val="en-US"/>
        </w:rPr>
        <w:t>21</w:t>
      </w:r>
      <w:r w:rsidRPr="0093781D">
        <w:rPr>
          <w:color w:val="000000"/>
          <w:sz w:val="22"/>
          <w:szCs w:val="22"/>
          <w:lang w:val="en-US"/>
        </w:rPr>
        <w:tab/>
      </w:r>
      <w:r w:rsidRPr="0093781D">
        <w:rPr>
          <w:sz w:val="22"/>
          <w:szCs w:val="22"/>
          <w:lang w:val="en-US"/>
        </w:rPr>
        <w:t>Helsinki ___.___.2021</w:t>
      </w:r>
      <w:r w:rsidRPr="0093781D">
        <w:rPr>
          <w:sz w:val="22"/>
          <w:szCs w:val="22"/>
          <w:lang w:val="en-US"/>
        </w:rPr>
        <w:tab/>
      </w:r>
    </w:p>
    <w:p w14:paraId="20217F28" w14:textId="77777777" w:rsidR="00277070" w:rsidRPr="0093781D" w:rsidRDefault="00D661A3">
      <w:pPr>
        <w:pBdr>
          <w:top w:val="nil"/>
          <w:left w:val="nil"/>
          <w:bottom w:val="nil"/>
          <w:right w:val="nil"/>
          <w:between w:val="nil"/>
        </w:pBdr>
        <w:tabs>
          <w:tab w:val="left" w:pos="3600"/>
        </w:tabs>
        <w:spacing w:after="200"/>
        <w:rPr>
          <w:color w:val="000000"/>
          <w:sz w:val="22"/>
          <w:szCs w:val="22"/>
          <w:lang w:val="en-US"/>
        </w:rPr>
      </w:pPr>
      <w:r w:rsidRPr="0093781D">
        <w:rPr>
          <w:sz w:val="22"/>
          <w:szCs w:val="22"/>
          <w:lang w:val="en-US"/>
        </w:rPr>
        <w:t>Metropolia University of Applied Sciences Ltd</w:t>
      </w:r>
    </w:p>
    <w:p w14:paraId="4017EFFB" w14:textId="77777777" w:rsidR="00277070" w:rsidRPr="0093781D" w:rsidRDefault="00277070">
      <w:pPr>
        <w:pBdr>
          <w:top w:val="nil"/>
          <w:left w:val="nil"/>
          <w:bottom w:val="nil"/>
          <w:right w:val="nil"/>
          <w:between w:val="nil"/>
        </w:pBdr>
        <w:spacing w:after="200"/>
        <w:rPr>
          <w:color w:val="000000"/>
          <w:sz w:val="22"/>
          <w:szCs w:val="22"/>
          <w:lang w:val="en-US"/>
        </w:rPr>
      </w:pPr>
    </w:p>
    <w:p w14:paraId="715E50D7" w14:textId="77777777" w:rsidR="00277070" w:rsidRPr="0093781D" w:rsidRDefault="00D661A3">
      <w:pPr>
        <w:pBdr>
          <w:top w:val="nil"/>
          <w:left w:val="nil"/>
          <w:bottom w:val="nil"/>
          <w:right w:val="nil"/>
          <w:between w:val="nil"/>
        </w:pBdr>
        <w:tabs>
          <w:tab w:val="left" w:pos="3600"/>
        </w:tabs>
        <w:spacing w:after="200"/>
        <w:rPr>
          <w:color w:val="000000"/>
          <w:sz w:val="22"/>
          <w:szCs w:val="22"/>
          <w:lang w:val="en-US"/>
        </w:rPr>
      </w:pPr>
      <w:r w:rsidRPr="0093781D">
        <w:rPr>
          <w:color w:val="000000"/>
          <w:sz w:val="22"/>
          <w:szCs w:val="22"/>
          <w:lang w:val="en-US"/>
        </w:rPr>
        <w:t>__________________________</w:t>
      </w:r>
      <w:r w:rsidRPr="0093781D">
        <w:rPr>
          <w:color w:val="000000"/>
          <w:sz w:val="22"/>
          <w:szCs w:val="22"/>
          <w:lang w:val="en-US"/>
        </w:rPr>
        <w:tab/>
      </w:r>
      <w:r w:rsidRPr="0093781D">
        <w:rPr>
          <w:sz w:val="22"/>
          <w:szCs w:val="22"/>
          <w:lang w:val="en-US"/>
        </w:rPr>
        <w:t>__________________________</w:t>
      </w:r>
      <w:r w:rsidRPr="0093781D">
        <w:rPr>
          <w:sz w:val="22"/>
          <w:szCs w:val="22"/>
          <w:lang w:val="en-US"/>
        </w:rPr>
        <w:tab/>
      </w:r>
    </w:p>
    <w:p w14:paraId="4A502E15" w14:textId="77777777" w:rsidR="00277070" w:rsidRPr="0093781D" w:rsidRDefault="00D661A3">
      <w:pPr>
        <w:pBdr>
          <w:top w:val="nil"/>
          <w:left w:val="nil"/>
          <w:bottom w:val="nil"/>
          <w:right w:val="nil"/>
          <w:between w:val="nil"/>
        </w:pBdr>
        <w:tabs>
          <w:tab w:val="left" w:pos="3600"/>
        </w:tabs>
        <w:spacing w:after="200"/>
        <w:rPr>
          <w:color w:val="000000"/>
          <w:sz w:val="22"/>
          <w:szCs w:val="22"/>
          <w:lang w:val="en-US"/>
        </w:rPr>
      </w:pPr>
      <w:r w:rsidRPr="0093781D">
        <w:rPr>
          <w:sz w:val="22"/>
          <w:szCs w:val="22"/>
          <w:lang w:val="en-US"/>
        </w:rPr>
        <w:t>Firstname Lastname</w:t>
      </w:r>
      <w:r w:rsidRPr="0093781D">
        <w:rPr>
          <w:color w:val="000000"/>
          <w:sz w:val="22"/>
          <w:szCs w:val="22"/>
          <w:lang w:val="en-US"/>
        </w:rPr>
        <w:t xml:space="preserve"> </w:t>
      </w:r>
      <w:r w:rsidRPr="0093781D">
        <w:rPr>
          <w:color w:val="000000"/>
          <w:sz w:val="22"/>
          <w:szCs w:val="22"/>
          <w:lang w:val="en-US"/>
        </w:rPr>
        <w:tab/>
      </w:r>
      <w:r w:rsidRPr="0093781D">
        <w:rPr>
          <w:sz w:val="22"/>
          <w:szCs w:val="22"/>
          <w:highlight w:val="yellow"/>
          <w:lang w:val="en-US"/>
        </w:rPr>
        <w:t>Firstname Lastname</w:t>
      </w:r>
      <w:r w:rsidRPr="0093781D">
        <w:rPr>
          <w:sz w:val="22"/>
          <w:szCs w:val="22"/>
          <w:lang w:val="en-US"/>
        </w:rPr>
        <w:tab/>
      </w:r>
    </w:p>
    <w:p w14:paraId="0104BDB7" w14:textId="77777777" w:rsidR="00277070" w:rsidRPr="0093781D" w:rsidRDefault="00D661A3">
      <w:pPr>
        <w:pBdr>
          <w:top w:val="nil"/>
          <w:left w:val="nil"/>
          <w:bottom w:val="nil"/>
          <w:right w:val="nil"/>
          <w:between w:val="nil"/>
        </w:pBdr>
        <w:tabs>
          <w:tab w:val="left" w:pos="3600"/>
        </w:tabs>
        <w:spacing w:after="200"/>
        <w:rPr>
          <w:color w:val="000000"/>
          <w:sz w:val="22"/>
          <w:szCs w:val="22"/>
          <w:lang w:val="en-US"/>
        </w:rPr>
      </w:pPr>
      <w:r w:rsidRPr="0093781D">
        <w:rPr>
          <w:sz w:val="22"/>
          <w:szCs w:val="22"/>
          <w:lang w:val="en-US"/>
        </w:rPr>
        <w:t>RDI director</w:t>
      </w:r>
      <w:r w:rsidRPr="0093781D">
        <w:rPr>
          <w:color w:val="000000"/>
          <w:sz w:val="22"/>
          <w:szCs w:val="22"/>
          <w:lang w:val="en-US"/>
        </w:rPr>
        <w:tab/>
      </w:r>
      <w:r w:rsidRPr="0093781D">
        <w:rPr>
          <w:sz w:val="22"/>
          <w:szCs w:val="22"/>
          <w:highlight w:val="yellow"/>
          <w:lang w:val="en-US"/>
        </w:rPr>
        <w:t>Title (e.g. lecturer)</w:t>
      </w:r>
      <w:r w:rsidRPr="0093781D">
        <w:rPr>
          <w:sz w:val="22"/>
          <w:szCs w:val="22"/>
          <w:lang w:val="en-US"/>
        </w:rPr>
        <w:tab/>
      </w:r>
    </w:p>
    <w:p w14:paraId="2DEEC00B" w14:textId="77777777" w:rsidR="00277070" w:rsidRPr="0093781D" w:rsidRDefault="00277070">
      <w:pPr>
        <w:pBdr>
          <w:top w:val="nil"/>
          <w:left w:val="nil"/>
          <w:bottom w:val="nil"/>
          <w:right w:val="nil"/>
          <w:between w:val="nil"/>
        </w:pBdr>
        <w:spacing w:after="200"/>
        <w:rPr>
          <w:color w:val="000000"/>
          <w:sz w:val="22"/>
          <w:szCs w:val="22"/>
          <w:lang w:val="en-US"/>
        </w:rPr>
      </w:pPr>
    </w:p>
    <w:p w14:paraId="3B4A2011" w14:textId="77777777" w:rsidR="00277070" w:rsidRPr="0093781D" w:rsidRDefault="00277070">
      <w:pPr>
        <w:pBdr>
          <w:top w:val="nil"/>
          <w:left w:val="nil"/>
          <w:bottom w:val="nil"/>
          <w:right w:val="nil"/>
          <w:between w:val="nil"/>
        </w:pBdr>
        <w:spacing w:after="200"/>
        <w:rPr>
          <w:color w:val="000000"/>
          <w:sz w:val="22"/>
          <w:szCs w:val="22"/>
          <w:lang w:val="en-US"/>
        </w:rPr>
      </w:pPr>
    </w:p>
    <w:p w14:paraId="25BD08C0" w14:textId="77777777" w:rsidR="00277070" w:rsidRPr="0093781D" w:rsidRDefault="00277070">
      <w:pPr>
        <w:pBdr>
          <w:top w:val="nil"/>
          <w:left w:val="nil"/>
          <w:bottom w:val="nil"/>
          <w:right w:val="nil"/>
          <w:between w:val="nil"/>
        </w:pBdr>
        <w:spacing w:after="200"/>
        <w:rPr>
          <w:color w:val="000000"/>
          <w:sz w:val="22"/>
          <w:szCs w:val="22"/>
          <w:lang w:val="en-US"/>
        </w:rPr>
      </w:pPr>
    </w:p>
    <w:p w14:paraId="6005845E" w14:textId="77777777" w:rsidR="00277070" w:rsidRPr="0093781D" w:rsidRDefault="00277070">
      <w:pPr>
        <w:pBdr>
          <w:top w:val="nil"/>
          <w:left w:val="nil"/>
          <w:bottom w:val="nil"/>
          <w:right w:val="nil"/>
          <w:between w:val="nil"/>
        </w:pBdr>
        <w:spacing w:after="200"/>
        <w:rPr>
          <w:color w:val="000000"/>
          <w:sz w:val="22"/>
          <w:szCs w:val="22"/>
          <w:lang w:val="en-US"/>
        </w:rPr>
      </w:pPr>
    </w:p>
    <w:p w14:paraId="4EB3E316" w14:textId="77777777" w:rsidR="00277070" w:rsidRPr="0093781D" w:rsidRDefault="00277070">
      <w:pPr>
        <w:pBdr>
          <w:top w:val="nil"/>
          <w:left w:val="nil"/>
          <w:bottom w:val="nil"/>
          <w:right w:val="nil"/>
          <w:between w:val="nil"/>
        </w:pBdr>
        <w:spacing w:after="200"/>
        <w:rPr>
          <w:color w:val="000000"/>
          <w:sz w:val="22"/>
          <w:szCs w:val="22"/>
          <w:lang w:val="en-US"/>
        </w:rPr>
      </w:pPr>
    </w:p>
    <w:p w14:paraId="661BB422" w14:textId="77777777" w:rsidR="00277070" w:rsidRPr="0093781D" w:rsidRDefault="00277070">
      <w:pPr>
        <w:pBdr>
          <w:top w:val="nil"/>
          <w:left w:val="nil"/>
          <w:bottom w:val="nil"/>
          <w:right w:val="nil"/>
          <w:between w:val="nil"/>
        </w:pBdr>
        <w:spacing w:after="200"/>
        <w:rPr>
          <w:color w:val="000000"/>
          <w:sz w:val="22"/>
          <w:szCs w:val="22"/>
          <w:lang w:val="en-US"/>
        </w:rPr>
      </w:pPr>
    </w:p>
    <w:p w14:paraId="4FDA60D4" w14:textId="77777777" w:rsidR="00277070" w:rsidRPr="0093781D" w:rsidRDefault="00277070">
      <w:pPr>
        <w:pBdr>
          <w:top w:val="nil"/>
          <w:left w:val="nil"/>
          <w:bottom w:val="nil"/>
          <w:right w:val="nil"/>
          <w:between w:val="nil"/>
        </w:pBdr>
        <w:spacing w:after="200"/>
        <w:rPr>
          <w:color w:val="000000"/>
          <w:sz w:val="22"/>
          <w:szCs w:val="22"/>
          <w:lang w:val="en-US"/>
        </w:rPr>
      </w:pPr>
    </w:p>
    <w:p w14:paraId="07C1951D" w14:textId="77777777" w:rsidR="00277070" w:rsidRPr="0093781D" w:rsidRDefault="00277070">
      <w:pPr>
        <w:pBdr>
          <w:top w:val="nil"/>
          <w:left w:val="nil"/>
          <w:bottom w:val="nil"/>
          <w:right w:val="nil"/>
          <w:between w:val="nil"/>
        </w:pBdr>
        <w:spacing w:after="200"/>
        <w:rPr>
          <w:color w:val="000000"/>
          <w:sz w:val="22"/>
          <w:szCs w:val="22"/>
          <w:lang w:val="en-US"/>
        </w:rPr>
      </w:pPr>
    </w:p>
    <w:p w14:paraId="288222D3" w14:textId="77777777" w:rsidR="00277070" w:rsidRDefault="00D661A3">
      <w:pPr>
        <w:pBdr>
          <w:top w:val="nil"/>
          <w:left w:val="nil"/>
          <w:bottom w:val="nil"/>
          <w:right w:val="nil"/>
          <w:between w:val="nil"/>
        </w:pBdr>
        <w:tabs>
          <w:tab w:val="left" w:pos="3600"/>
          <w:tab w:val="left" w:pos="6480"/>
          <w:tab w:val="left" w:pos="7200"/>
        </w:tabs>
        <w:spacing w:after="200"/>
        <w:rPr>
          <w:color w:val="000000"/>
          <w:sz w:val="22"/>
          <w:szCs w:val="22"/>
        </w:rPr>
      </w:pPr>
      <w:r>
        <w:rPr>
          <w:color w:val="000000"/>
          <w:sz w:val="22"/>
          <w:szCs w:val="22"/>
        </w:rPr>
        <w:t>Helsinki ___.___.20</w:t>
      </w:r>
      <w:r>
        <w:rPr>
          <w:sz w:val="22"/>
          <w:szCs w:val="22"/>
        </w:rPr>
        <w:t>21</w:t>
      </w:r>
      <w:r>
        <w:rPr>
          <w:color w:val="000000"/>
          <w:sz w:val="22"/>
          <w:szCs w:val="22"/>
        </w:rPr>
        <w:tab/>
      </w:r>
    </w:p>
    <w:p w14:paraId="237EAF5A" w14:textId="77777777" w:rsidR="00277070" w:rsidRDefault="00D661A3">
      <w:pPr>
        <w:pBdr>
          <w:top w:val="nil"/>
          <w:left w:val="nil"/>
          <w:bottom w:val="nil"/>
          <w:right w:val="nil"/>
          <w:between w:val="nil"/>
        </w:pBdr>
        <w:tabs>
          <w:tab w:val="left" w:pos="3600"/>
        </w:tabs>
        <w:spacing w:after="200"/>
        <w:rPr>
          <w:color w:val="000000"/>
          <w:sz w:val="22"/>
          <w:szCs w:val="22"/>
        </w:rPr>
      </w:pPr>
      <w:r>
        <w:rPr>
          <w:color w:val="000000"/>
          <w:sz w:val="22"/>
          <w:szCs w:val="22"/>
        </w:rPr>
        <w:t>Proje</w:t>
      </w:r>
      <w:r>
        <w:rPr>
          <w:sz w:val="22"/>
          <w:szCs w:val="22"/>
        </w:rPr>
        <w:t>ct Person</w:t>
      </w:r>
    </w:p>
    <w:p w14:paraId="4E19DA19" w14:textId="77777777" w:rsidR="00277070" w:rsidRDefault="00277070">
      <w:pPr>
        <w:pBdr>
          <w:top w:val="nil"/>
          <w:left w:val="nil"/>
          <w:bottom w:val="nil"/>
          <w:right w:val="nil"/>
          <w:between w:val="nil"/>
        </w:pBdr>
        <w:spacing w:after="200"/>
        <w:rPr>
          <w:color w:val="000000"/>
          <w:sz w:val="22"/>
          <w:szCs w:val="22"/>
        </w:rPr>
      </w:pPr>
    </w:p>
    <w:p w14:paraId="50D0D915" w14:textId="77777777" w:rsidR="00277070" w:rsidRPr="0093781D" w:rsidRDefault="00D661A3">
      <w:pPr>
        <w:pBdr>
          <w:top w:val="nil"/>
          <w:left w:val="nil"/>
          <w:bottom w:val="nil"/>
          <w:right w:val="nil"/>
          <w:between w:val="nil"/>
        </w:pBdr>
        <w:tabs>
          <w:tab w:val="left" w:pos="3600"/>
        </w:tabs>
        <w:spacing w:after="200"/>
        <w:rPr>
          <w:color w:val="000000"/>
          <w:sz w:val="22"/>
          <w:szCs w:val="22"/>
          <w:lang w:val="en-US"/>
        </w:rPr>
      </w:pPr>
      <w:r w:rsidRPr="0093781D">
        <w:rPr>
          <w:color w:val="000000"/>
          <w:sz w:val="22"/>
          <w:szCs w:val="22"/>
          <w:lang w:val="en-US"/>
        </w:rPr>
        <w:t>__________________________</w:t>
      </w:r>
      <w:r w:rsidRPr="0093781D">
        <w:rPr>
          <w:color w:val="000000"/>
          <w:sz w:val="22"/>
          <w:szCs w:val="22"/>
          <w:lang w:val="en-US"/>
        </w:rPr>
        <w:tab/>
      </w:r>
    </w:p>
    <w:p w14:paraId="7724D8F6" w14:textId="77777777" w:rsidR="00277070" w:rsidRPr="0093781D" w:rsidRDefault="00D661A3">
      <w:pPr>
        <w:pBdr>
          <w:top w:val="nil"/>
          <w:left w:val="nil"/>
          <w:bottom w:val="nil"/>
          <w:right w:val="nil"/>
          <w:between w:val="nil"/>
        </w:pBdr>
        <w:tabs>
          <w:tab w:val="left" w:pos="3600"/>
        </w:tabs>
        <w:spacing w:after="200"/>
        <w:rPr>
          <w:color w:val="000000"/>
          <w:sz w:val="22"/>
          <w:szCs w:val="22"/>
          <w:lang w:val="en-US"/>
        </w:rPr>
      </w:pPr>
      <w:r w:rsidRPr="0093781D">
        <w:rPr>
          <w:sz w:val="22"/>
          <w:szCs w:val="22"/>
          <w:lang w:val="en-US"/>
        </w:rPr>
        <w:t>Firstname Lastname</w:t>
      </w:r>
      <w:r w:rsidRPr="0093781D">
        <w:rPr>
          <w:color w:val="000000"/>
          <w:sz w:val="22"/>
          <w:szCs w:val="22"/>
          <w:lang w:val="en-US"/>
        </w:rPr>
        <w:t xml:space="preserve"> </w:t>
      </w:r>
      <w:r w:rsidRPr="0093781D">
        <w:rPr>
          <w:color w:val="000000"/>
          <w:sz w:val="22"/>
          <w:szCs w:val="22"/>
          <w:lang w:val="en-US"/>
        </w:rPr>
        <w:tab/>
      </w:r>
      <w:r w:rsidRPr="0093781D">
        <w:rPr>
          <w:color w:val="000000"/>
          <w:sz w:val="22"/>
          <w:szCs w:val="22"/>
          <w:lang w:val="en-US"/>
        </w:rPr>
        <w:tab/>
      </w:r>
    </w:p>
    <w:p w14:paraId="5BA44981" w14:textId="77777777" w:rsidR="00277070" w:rsidRPr="0093781D" w:rsidRDefault="00D661A3">
      <w:pPr>
        <w:pBdr>
          <w:top w:val="nil"/>
          <w:left w:val="nil"/>
          <w:bottom w:val="nil"/>
          <w:right w:val="nil"/>
          <w:between w:val="nil"/>
        </w:pBdr>
        <w:spacing w:after="200"/>
        <w:rPr>
          <w:color w:val="000000"/>
          <w:sz w:val="22"/>
          <w:szCs w:val="22"/>
          <w:lang w:val="en-US"/>
        </w:rPr>
      </w:pPr>
      <w:r w:rsidRPr="0093781D">
        <w:rPr>
          <w:color w:val="000000"/>
          <w:sz w:val="22"/>
          <w:szCs w:val="22"/>
          <w:lang w:val="en-US"/>
        </w:rPr>
        <w:t>T</w:t>
      </w:r>
      <w:r w:rsidRPr="0093781D">
        <w:rPr>
          <w:sz w:val="22"/>
          <w:szCs w:val="22"/>
          <w:lang w:val="en-US"/>
        </w:rPr>
        <w:t>itle</w:t>
      </w:r>
      <w:r w:rsidRPr="0093781D">
        <w:rPr>
          <w:color w:val="000000"/>
          <w:sz w:val="22"/>
          <w:szCs w:val="22"/>
          <w:lang w:val="en-US"/>
        </w:rPr>
        <w:t xml:space="preserve"> (e</w:t>
      </w:r>
      <w:r w:rsidRPr="0093781D">
        <w:rPr>
          <w:sz w:val="22"/>
          <w:szCs w:val="22"/>
          <w:lang w:val="en-US"/>
        </w:rPr>
        <w:t>.g</w:t>
      </w:r>
      <w:r w:rsidRPr="0093781D">
        <w:rPr>
          <w:color w:val="000000"/>
          <w:sz w:val="22"/>
          <w:szCs w:val="22"/>
          <w:lang w:val="en-US"/>
        </w:rPr>
        <w:t>. le</w:t>
      </w:r>
      <w:r w:rsidRPr="0093781D">
        <w:rPr>
          <w:sz w:val="22"/>
          <w:szCs w:val="22"/>
          <w:lang w:val="en-US"/>
        </w:rPr>
        <w:t>cturer</w:t>
      </w:r>
      <w:r w:rsidRPr="0093781D">
        <w:rPr>
          <w:color w:val="000000"/>
          <w:sz w:val="22"/>
          <w:szCs w:val="22"/>
          <w:lang w:val="en-US"/>
        </w:rPr>
        <w:t>)</w:t>
      </w:r>
    </w:p>
    <w:p w14:paraId="48A4C8AF" w14:textId="77777777" w:rsidR="00277070" w:rsidRPr="0093781D" w:rsidRDefault="00277070">
      <w:pPr>
        <w:pBdr>
          <w:top w:val="nil"/>
          <w:left w:val="nil"/>
          <w:bottom w:val="nil"/>
          <w:right w:val="nil"/>
          <w:between w:val="nil"/>
        </w:pBdr>
        <w:spacing w:after="200"/>
        <w:rPr>
          <w:color w:val="000000"/>
          <w:sz w:val="22"/>
          <w:szCs w:val="22"/>
          <w:lang w:val="en-US"/>
        </w:rPr>
      </w:pPr>
    </w:p>
    <w:p w14:paraId="74B3ADD9" w14:textId="77777777" w:rsidR="00277070" w:rsidRPr="0093781D" w:rsidRDefault="00277070">
      <w:pPr>
        <w:pBdr>
          <w:top w:val="nil"/>
          <w:left w:val="nil"/>
          <w:bottom w:val="nil"/>
          <w:right w:val="nil"/>
          <w:between w:val="nil"/>
        </w:pBdr>
        <w:spacing w:after="200"/>
        <w:rPr>
          <w:color w:val="000000"/>
          <w:sz w:val="22"/>
          <w:szCs w:val="22"/>
          <w:lang w:val="en-US"/>
        </w:rPr>
      </w:pPr>
      <w:bookmarkStart w:id="1" w:name="_GoBack"/>
      <w:bookmarkEnd w:id="1"/>
    </w:p>
    <w:sectPr w:rsidR="00277070" w:rsidRPr="0093781D">
      <w:headerReference w:type="default" r:id="rId9"/>
      <w:footerReference w:type="default" r:id="rId10"/>
      <w:pgSz w:w="11906" w:h="16838"/>
      <w:pgMar w:top="1417" w:right="1134"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6FE90" w14:textId="77777777" w:rsidR="00C71B0B" w:rsidRDefault="00C71B0B">
      <w:r>
        <w:separator/>
      </w:r>
    </w:p>
  </w:endnote>
  <w:endnote w:type="continuationSeparator" w:id="0">
    <w:p w14:paraId="4C3D7EB9" w14:textId="77777777" w:rsidR="00C71B0B" w:rsidRDefault="00C7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78068" w14:textId="7CEC8469" w:rsidR="00277070" w:rsidRPr="0093781D" w:rsidRDefault="0093781D">
    <w:pPr>
      <w:pBdr>
        <w:top w:val="nil"/>
        <w:left w:val="nil"/>
        <w:bottom w:val="nil"/>
        <w:right w:val="nil"/>
        <w:between w:val="nil"/>
      </w:pBdr>
      <w:tabs>
        <w:tab w:val="center" w:pos="4819"/>
        <w:tab w:val="right" w:pos="9638"/>
      </w:tabs>
      <w:spacing w:after="200" w:line="276" w:lineRule="auto"/>
      <w:rPr>
        <w:color w:val="000000"/>
        <w:sz w:val="18"/>
        <w:szCs w:val="18"/>
        <w:lang w:val="en-US"/>
      </w:rPr>
    </w:pPr>
    <w:r w:rsidRPr="0093781D">
      <w:rPr>
        <w:color w:val="000000"/>
        <w:sz w:val="18"/>
        <w:szCs w:val="18"/>
        <w:lang w:val="en-US"/>
      </w:rPr>
      <w:t>Agreement on the ceding of rights in the project</w:t>
    </w:r>
    <w:r w:rsidR="00D661A3" w:rsidRPr="0093781D">
      <w:rPr>
        <w:color w:val="000000"/>
        <w:sz w:val="18"/>
        <w:szCs w:val="18"/>
        <w:lang w:val="en-US"/>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DD632" w14:textId="77777777" w:rsidR="00C71B0B" w:rsidRDefault="00C71B0B">
      <w:r>
        <w:separator/>
      </w:r>
    </w:p>
  </w:footnote>
  <w:footnote w:type="continuationSeparator" w:id="0">
    <w:p w14:paraId="075DC232" w14:textId="77777777" w:rsidR="00C71B0B" w:rsidRDefault="00C71B0B">
      <w:r>
        <w:continuationSeparator/>
      </w:r>
    </w:p>
  </w:footnote>
  <w:footnote w:id="1">
    <w:p w14:paraId="4BDF31F0" w14:textId="77777777" w:rsidR="00277070" w:rsidRPr="0093781D" w:rsidRDefault="00D661A3">
      <w:pPr>
        <w:spacing w:after="200" w:line="276" w:lineRule="auto"/>
        <w:rPr>
          <w:lang w:val="en-US"/>
        </w:rPr>
      </w:pPr>
      <w:r>
        <w:rPr>
          <w:vertAlign w:val="superscript"/>
        </w:rPr>
        <w:footnoteRef/>
      </w:r>
      <w:r w:rsidRPr="0093781D">
        <w:rPr>
          <w:lang w:val="en-US"/>
        </w:rPr>
        <w:t xml:space="preserve">  Immaterial rights</w:t>
      </w:r>
      <w:r w:rsidRPr="0093781D">
        <w:rPr>
          <w:b/>
          <w:lang w:val="en-US"/>
        </w:rPr>
        <w:t xml:space="preserve"> </w:t>
      </w:r>
      <w:r w:rsidRPr="0093781D">
        <w:rPr>
          <w:lang w:val="en-US"/>
        </w:rPr>
        <w:t xml:space="preserve">mean all intangible rights including i.a. patents, utility models, trademarks, intellectual property rights, rights to topographies of integrated circuits and protected designs.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F35B8" w14:textId="13B29806" w:rsidR="00277070" w:rsidRDefault="00D661A3">
    <w:pPr>
      <w:pBdr>
        <w:top w:val="nil"/>
        <w:left w:val="nil"/>
        <w:bottom w:val="nil"/>
        <w:right w:val="nil"/>
        <w:between w:val="nil"/>
      </w:pBdr>
      <w:tabs>
        <w:tab w:val="center" w:pos="4819"/>
        <w:tab w:val="right" w:pos="9638"/>
      </w:tabs>
      <w:spacing w:after="200" w:line="276" w:lineRule="auto"/>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93781D">
      <w:rPr>
        <w:noProof/>
        <w:color w:val="000000"/>
        <w:sz w:val="22"/>
        <w:szCs w:val="22"/>
      </w:rPr>
      <w:t>4</w:t>
    </w:r>
    <w:r>
      <w:rPr>
        <w:color w:val="000000"/>
        <w:sz w:val="22"/>
        <w:szCs w:val="22"/>
      </w:rPr>
      <w:fldChar w:fldCharType="end"/>
    </w:r>
  </w:p>
  <w:p w14:paraId="340CC210" w14:textId="77777777" w:rsidR="00277070" w:rsidRDefault="00277070">
    <w:pPr>
      <w:pBdr>
        <w:top w:val="nil"/>
        <w:left w:val="nil"/>
        <w:bottom w:val="nil"/>
        <w:right w:val="nil"/>
        <w:between w:val="nil"/>
      </w:pBdr>
      <w:tabs>
        <w:tab w:val="center" w:pos="4819"/>
        <w:tab w:val="right" w:pos="9638"/>
      </w:tabs>
      <w:spacing w:after="200" w:line="276" w:lineRule="auto"/>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87528"/>
    <w:multiLevelType w:val="multilevel"/>
    <w:tmpl w:val="87C4DE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70"/>
    <w:rsid w:val="00277070"/>
    <w:rsid w:val="004A41A0"/>
    <w:rsid w:val="0093781D"/>
    <w:rsid w:val="00C71B0B"/>
    <w:rsid w:val="00D6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7D6B"/>
  <w15:docId w15:val="{12496B2E-BCCE-4B6B-ADC4-6CD41150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 w:type="paragraph" w:styleId="Yltunniste">
    <w:name w:val="header"/>
    <w:basedOn w:val="Normaali"/>
    <w:link w:val="YltunnisteChar"/>
    <w:uiPriority w:val="99"/>
    <w:unhideWhenUsed/>
    <w:rsid w:val="0093781D"/>
    <w:pPr>
      <w:tabs>
        <w:tab w:val="center" w:pos="4819"/>
        <w:tab w:val="right" w:pos="9638"/>
      </w:tabs>
    </w:pPr>
  </w:style>
  <w:style w:type="character" w:customStyle="1" w:styleId="YltunnisteChar">
    <w:name w:val="Ylätunniste Char"/>
    <w:basedOn w:val="Kappaleenoletusfontti"/>
    <w:link w:val="Yltunniste"/>
    <w:uiPriority w:val="99"/>
    <w:rsid w:val="0093781D"/>
  </w:style>
  <w:style w:type="paragraph" w:styleId="Alatunniste">
    <w:name w:val="footer"/>
    <w:basedOn w:val="Normaali"/>
    <w:link w:val="AlatunnisteChar"/>
    <w:uiPriority w:val="99"/>
    <w:unhideWhenUsed/>
    <w:rsid w:val="0093781D"/>
    <w:pPr>
      <w:tabs>
        <w:tab w:val="center" w:pos="4819"/>
        <w:tab w:val="right" w:pos="9638"/>
      </w:tabs>
    </w:pPr>
  </w:style>
  <w:style w:type="character" w:customStyle="1" w:styleId="AlatunnisteChar">
    <w:name w:val="Alatunniste Char"/>
    <w:basedOn w:val="Kappaleenoletusfontti"/>
    <w:link w:val="Alatunniste"/>
    <w:uiPriority w:val="99"/>
    <w:rsid w:val="00937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p7dMphJwQxaU628gTRKXqVdhQ==">AMUW2mWKMzEgSCVrQWEusng8TVni/BlkRsVN9wheIpXMpfsaDOIqA613t94W/fHplxq0PpuQ5JdCkHwtd+YeG/CcSEwVV3CTiYc2MwdLcFmkfGzgRDt/ByB/rT6BAAGurLNHxHJA/HAt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6410</Characters>
  <Application>Microsoft Office Word</Application>
  <DocSecurity>0</DocSecurity>
  <Lines>125</Lines>
  <Paragraphs>63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Minna Kilpeläinen</dc:creator>
  <cp:lastModifiedBy>Elisa Mattila</cp:lastModifiedBy>
  <cp:revision>3</cp:revision>
  <dcterms:created xsi:type="dcterms:W3CDTF">2021-04-05T15:05:00Z</dcterms:created>
  <dcterms:modified xsi:type="dcterms:W3CDTF">2021-05-03T14:47:00Z</dcterms:modified>
</cp:coreProperties>
</file>